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227"/>
        <w:gridCol w:w="5230"/>
      </w:tblGrid>
      <w:tr w:rsidR="00B328F4" w:rsidRPr="00056C81" w14:paraId="176D9F5A" w14:textId="77777777" w:rsidTr="008462C8">
        <w:trPr>
          <w:trHeight w:val="649"/>
        </w:trPr>
        <w:tc>
          <w:tcPr>
            <w:tcW w:w="5341" w:type="dxa"/>
          </w:tcPr>
          <w:p w14:paraId="774A0CAC" w14:textId="77777777" w:rsidR="00B328F4" w:rsidRDefault="00B328F4" w:rsidP="00B328F4">
            <w:pPr>
              <w:pStyle w:val="Header"/>
              <w:tabs>
                <w:tab w:val="clear" w:pos="4320"/>
                <w:tab w:val="clear" w:pos="8640"/>
              </w:tabs>
              <w:spacing w:line="276" w:lineRule="auto"/>
              <w:rPr>
                <w:rFonts w:cs="Arial"/>
                <w:b/>
                <w:sz w:val="24"/>
                <w:szCs w:val="24"/>
              </w:rPr>
            </w:pPr>
            <w:r>
              <w:rPr>
                <w:rFonts w:cs="Arial"/>
                <w:b/>
                <w:sz w:val="24"/>
                <w:szCs w:val="24"/>
              </w:rPr>
              <w:t>Author</w:t>
            </w:r>
            <w:r w:rsidRPr="00056C81">
              <w:rPr>
                <w:rFonts w:cs="Arial"/>
                <w:b/>
                <w:sz w:val="24"/>
                <w:szCs w:val="24"/>
              </w:rPr>
              <w:t>:</w:t>
            </w:r>
            <w:r w:rsidRPr="006F6CBC">
              <w:rPr>
                <w:rFonts w:cs="Arial"/>
                <w:b/>
                <w:sz w:val="24"/>
                <w:szCs w:val="24"/>
              </w:rPr>
              <w:t xml:space="preserve"> </w:t>
            </w:r>
          </w:p>
          <w:p w14:paraId="6ED50C6E" w14:textId="77777777" w:rsidR="00B328F4" w:rsidRPr="00056C81" w:rsidRDefault="00B328F4" w:rsidP="00B328F4">
            <w:pPr>
              <w:pStyle w:val="Header"/>
              <w:tabs>
                <w:tab w:val="clear" w:pos="4320"/>
                <w:tab w:val="clear" w:pos="8640"/>
              </w:tabs>
              <w:spacing w:line="276" w:lineRule="auto"/>
              <w:rPr>
                <w:rFonts w:cs="Arial"/>
                <w:b/>
                <w:sz w:val="24"/>
                <w:szCs w:val="24"/>
              </w:rPr>
            </w:pPr>
          </w:p>
        </w:tc>
        <w:tc>
          <w:tcPr>
            <w:tcW w:w="5342" w:type="dxa"/>
          </w:tcPr>
          <w:p w14:paraId="7E4AD22A" w14:textId="77777777" w:rsidR="00B328F4" w:rsidRPr="00056C81" w:rsidRDefault="00B328F4" w:rsidP="00B328F4">
            <w:pPr>
              <w:pStyle w:val="Header"/>
              <w:tabs>
                <w:tab w:val="clear" w:pos="4320"/>
                <w:tab w:val="clear" w:pos="8640"/>
              </w:tabs>
              <w:spacing w:line="276" w:lineRule="auto"/>
              <w:rPr>
                <w:rFonts w:cs="Arial"/>
                <w:b/>
                <w:sz w:val="24"/>
                <w:szCs w:val="24"/>
              </w:rPr>
            </w:pPr>
            <w:r w:rsidRPr="00056C81">
              <w:rPr>
                <w:rFonts w:cs="Arial"/>
                <w:b/>
                <w:sz w:val="24"/>
                <w:szCs w:val="24"/>
              </w:rPr>
              <w:t>Signature:</w:t>
            </w:r>
            <w:r>
              <w:rPr>
                <w:rFonts w:cs="Arial"/>
                <w:b/>
                <w:sz w:val="24"/>
                <w:szCs w:val="24"/>
              </w:rPr>
              <w:t xml:space="preserve"> </w:t>
            </w:r>
            <w:r w:rsidRPr="00BB6A3E">
              <w:rPr>
                <w:rFonts w:cs="Arial"/>
                <w:b/>
                <w:sz w:val="24"/>
                <w:szCs w:val="24"/>
              </w:rPr>
              <w:tab/>
            </w:r>
          </w:p>
        </w:tc>
      </w:tr>
      <w:tr w:rsidR="00B328F4" w:rsidRPr="00056C81" w14:paraId="3FE92AF2" w14:textId="77777777" w:rsidTr="008462C8">
        <w:tc>
          <w:tcPr>
            <w:tcW w:w="5341" w:type="dxa"/>
          </w:tcPr>
          <w:p w14:paraId="6387108B" w14:textId="77777777" w:rsidR="00B328F4" w:rsidRDefault="00B328F4" w:rsidP="00B328F4">
            <w:pPr>
              <w:pStyle w:val="Header"/>
              <w:tabs>
                <w:tab w:val="clear" w:pos="4320"/>
                <w:tab w:val="clear" w:pos="8640"/>
              </w:tabs>
              <w:spacing w:line="276" w:lineRule="auto"/>
              <w:rPr>
                <w:rFonts w:cs="Arial"/>
                <w:b/>
                <w:sz w:val="24"/>
                <w:szCs w:val="24"/>
              </w:rPr>
            </w:pPr>
            <w:r w:rsidRPr="00056C81">
              <w:rPr>
                <w:rFonts w:cs="Arial"/>
                <w:b/>
                <w:sz w:val="24"/>
                <w:szCs w:val="24"/>
              </w:rPr>
              <w:t>Approv</w:t>
            </w:r>
            <w:r>
              <w:rPr>
                <w:rFonts w:cs="Arial"/>
                <w:b/>
                <w:sz w:val="24"/>
                <w:szCs w:val="24"/>
              </w:rPr>
              <w:t>al</w:t>
            </w:r>
            <w:r w:rsidRPr="00056C81">
              <w:rPr>
                <w:rFonts w:cs="Arial"/>
                <w:b/>
                <w:sz w:val="24"/>
                <w:szCs w:val="24"/>
              </w:rPr>
              <w:t>:</w:t>
            </w:r>
            <w:r>
              <w:rPr>
                <w:rFonts w:cs="Arial"/>
                <w:b/>
                <w:sz w:val="24"/>
                <w:szCs w:val="24"/>
              </w:rPr>
              <w:t xml:space="preserve"> </w:t>
            </w:r>
          </w:p>
          <w:p w14:paraId="4F927DF6" w14:textId="77777777" w:rsidR="00B328F4" w:rsidRPr="00056C81" w:rsidRDefault="00B328F4" w:rsidP="00B328F4">
            <w:pPr>
              <w:pStyle w:val="Header"/>
              <w:tabs>
                <w:tab w:val="clear" w:pos="4320"/>
                <w:tab w:val="clear" w:pos="8640"/>
              </w:tabs>
              <w:spacing w:line="276" w:lineRule="auto"/>
              <w:rPr>
                <w:rFonts w:cs="Arial"/>
                <w:b/>
                <w:sz w:val="24"/>
                <w:szCs w:val="24"/>
              </w:rPr>
            </w:pPr>
          </w:p>
        </w:tc>
        <w:tc>
          <w:tcPr>
            <w:tcW w:w="5342" w:type="dxa"/>
          </w:tcPr>
          <w:p w14:paraId="41F71B90" w14:textId="77777777" w:rsidR="00B328F4" w:rsidRPr="00056C81" w:rsidRDefault="00B328F4" w:rsidP="00B328F4">
            <w:pPr>
              <w:pStyle w:val="Header"/>
              <w:tabs>
                <w:tab w:val="clear" w:pos="4320"/>
                <w:tab w:val="clear" w:pos="8640"/>
              </w:tabs>
              <w:spacing w:line="276" w:lineRule="auto"/>
              <w:rPr>
                <w:rFonts w:cs="Arial"/>
                <w:b/>
                <w:sz w:val="24"/>
                <w:szCs w:val="24"/>
              </w:rPr>
            </w:pPr>
            <w:r w:rsidRPr="00056C81">
              <w:rPr>
                <w:rFonts w:cs="Arial"/>
                <w:b/>
                <w:sz w:val="24"/>
                <w:szCs w:val="24"/>
              </w:rPr>
              <w:t>Signature:</w:t>
            </w:r>
          </w:p>
        </w:tc>
      </w:tr>
    </w:tbl>
    <w:p w14:paraId="6F215243" w14:textId="77777777" w:rsidR="00C614B1" w:rsidRPr="00056C81" w:rsidRDefault="00C614B1" w:rsidP="00B328F4">
      <w:pPr>
        <w:pStyle w:val="Header"/>
        <w:tabs>
          <w:tab w:val="clear" w:pos="4320"/>
          <w:tab w:val="clear" w:pos="8640"/>
        </w:tabs>
        <w:spacing w:line="276" w:lineRule="auto"/>
        <w:jc w:val="both"/>
        <w:rPr>
          <w:rFonts w:cs="Arial"/>
          <w:sz w:val="24"/>
          <w:szCs w:val="24"/>
        </w:rPr>
      </w:pPr>
    </w:p>
    <w:p w14:paraId="6C5DD810" w14:textId="77777777" w:rsidR="00921DA3" w:rsidRPr="004D0BD3" w:rsidRDefault="00921DA3" w:rsidP="00B328F4">
      <w:pPr>
        <w:pStyle w:val="Header"/>
        <w:tabs>
          <w:tab w:val="clear" w:pos="4320"/>
          <w:tab w:val="clear" w:pos="8640"/>
        </w:tabs>
        <w:spacing w:line="276" w:lineRule="auto"/>
        <w:jc w:val="both"/>
        <w:rPr>
          <w:rFonts w:cs="Arial"/>
          <w:sz w:val="22"/>
          <w:szCs w:val="22"/>
        </w:rPr>
      </w:pPr>
    </w:p>
    <w:sdt>
      <w:sdtPr>
        <w:rPr>
          <w:rFonts w:ascii="Arial" w:eastAsia="Times New Roman" w:hAnsi="Arial" w:cs="Arial"/>
          <w:b w:val="0"/>
          <w:bCs w:val="0"/>
          <w:color w:val="auto"/>
          <w:sz w:val="22"/>
          <w:szCs w:val="22"/>
          <w:lang w:val="en-GB"/>
        </w:rPr>
        <w:id w:val="200524074"/>
        <w:docPartObj>
          <w:docPartGallery w:val="Table of Contents"/>
          <w:docPartUnique/>
        </w:docPartObj>
      </w:sdtPr>
      <w:sdtEndPr>
        <w:rPr>
          <w:noProof/>
        </w:rPr>
      </w:sdtEndPr>
      <w:sdtContent>
        <w:p w14:paraId="6736C43D" w14:textId="77777777" w:rsidR="005508CA" w:rsidRPr="006B28C2" w:rsidRDefault="005508CA" w:rsidP="00B328F4">
          <w:pPr>
            <w:pStyle w:val="TOCHeading"/>
            <w:jc w:val="both"/>
            <w:rPr>
              <w:rFonts w:ascii="Arial" w:hAnsi="Arial" w:cs="Arial"/>
              <w:color w:val="auto"/>
              <w:sz w:val="22"/>
              <w:szCs w:val="22"/>
            </w:rPr>
          </w:pPr>
          <w:r w:rsidRPr="006B28C2">
            <w:rPr>
              <w:rFonts w:ascii="Arial" w:hAnsi="Arial" w:cs="Arial"/>
              <w:color w:val="auto"/>
              <w:sz w:val="22"/>
              <w:szCs w:val="22"/>
            </w:rPr>
            <w:t>Table of Contents</w:t>
          </w:r>
        </w:p>
        <w:p w14:paraId="3B133DB0" w14:textId="77777777" w:rsidR="000F20C2" w:rsidRDefault="009C5590" w:rsidP="00B328F4">
          <w:pPr>
            <w:pStyle w:val="TOC1"/>
            <w:tabs>
              <w:tab w:val="left" w:pos="332"/>
              <w:tab w:val="right" w:pos="10457"/>
            </w:tabs>
            <w:spacing w:line="276" w:lineRule="auto"/>
            <w:rPr>
              <w:rFonts w:eastAsiaTheme="minorEastAsia" w:cstheme="minorBidi"/>
              <w:b w:val="0"/>
              <w:caps w:val="0"/>
              <w:noProof/>
              <w:u w:val="none"/>
              <w:lang w:val="en-US"/>
            </w:rPr>
          </w:pPr>
          <w:r w:rsidRPr="006B28C2">
            <w:rPr>
              <w:rFonts w:ascii="Arial" w:hAnsi="Arial" w:cs="Arial"/>
              <w:b w:val="0"/>
              <w:caps w:val="0"/>
            </w:rPr>
            <w:fldChar w:fldCharType="begin"/>
          </w:r>
          <w:r w:rsidR="005508CA" w:rsidRPr="006B28C2">
            <w:rPr>
              <w:rFonts w:ascii="Arial" w:hAnsi="Arial" w:cs="Arial"/>
              <w:b w:val="0"/>
              <w:caps w:val="0"/>
            </w:rPr>
            <w:instrText xml:space="preserve"> TOC \o "1-1" </w:instrText>
          </w:r>
          <w:r w:rsidRPr="006B28C2">
            <w:rPr>
              <w:rFonts w:ascii="Arial" w:hAnsi="Arial" w:cs="Arial"/>
              <w:b w:val="0"/>
              <w:caps w:val="0"/>
            </w:rPr>
            <w:fldChar w:fldCharType="separate"/>
          </w:r>
          <w:r w:rsidR="000F20C2">
            <w:rPr>
              <w:noProof/>
            </w:rPr>
            <w:t>1</w:t>
          </w:r>
          <w:r w:rsidR="000F20C2">
            <w:rPr>
              <w:rFonts w:eastAsiaTheme="minorEastAsia" w:cstheme="minorBidi"/>
              <w:b w:val="0"/>
              <w:caps w:val="0"/>
              <w:noProof/>
              <w:u w:val="none"/>
              <w:lang w:val="en-US"/>
            </w:rPr>
            <w:tab/>
          </w:r>
          <w:r w:rsidR="000F20C2">
            <w:rPr>
              <w:noProof/>
            </w:rPr>
            <w:t>SCOPE</w:t>
          </w:r>
          <w:r w:rsidR="000F20C2">
            <w:rPr>
              <w:noProof/>
            </w:rPr>
            <w:tab/>
          </w:r>
          <w:r w:rsidR="000F20C2">
            <w:rPr>
              <w:noProof/>
            </w:rPr>
            <w:fldChar w:fldCharType="begin"/>
          </w:r>
          <w:r w:rsidR="000F20C2">
            <w:rPr>
              <w:noProof/>
            </w:rPr>
            <w:instrText xml:space="preserve"> PAGEREF _Toc98679413 \h </w:instrText>
          </w:r>
          <w:r w:rsidR="000F20C2">
            <w:rPr>
              <w:noProof/>
            </w:rPr>
          </w:r>
          <w:r w:rsidR="000F20C2">
            <w:rPr>
              <w:noProof/>
            </w:rPr>
            <w:fldChar w:fldCharType="separate"/>
          </w:r>
          <w:r w:rsidR="00B807FC">
            <w:rPr>
              <w:noProof/>
            </w:rPr>
            <w:t>2</w:t>
          </w:r>
          <w:r w:rsidR="000F20C2">
            <w:rPr>
              <w:noProof/>
            </w:rPr>
            <w:fldChar w:fldCharType="end"/>
          </w:r>
        </w:p>
        <w:p w14:paraId="6C32677F" w14:textId="77777777" w:rsidR="000F20C2" w:rsidRDefault="000F20C2" w:rsidP="00B328F4">
          <w:pPr>
            <w:pStyle w:val="TOC1"/>
            <w:tabs>
              <w:tab w:val="left" w:pos="332"/>
              <w:tab w:val="right" w:pos="10457"/>
            </w:tabs>
            <w:spacing w:line="276" w:lineRule="auto"/>
            <w:rPr>
              <w:rFonts w:eastAsiaTheme="minorEastAsia" w:cstheme="minorBidi"/>
              <w:b w:val="0"/>
              <w:caps w:val="0"/>
              <w:noProof/>
              <w:u w:val="none"/>
              <w:lang w:val="en-US"/>
            </w:rPr>
          </w:pPr>
          <w:r>
            <w:rPr>
              <w:noProof/>
            </w:rPr>
            <w:t>2</w:t>
          </w:r>
          <w:r>
            <w:rPr>
              <w:rFonts w:eastAsiaTheme="minorEastAsia" w:cstheme="minorBidi"/>
              <w:b w:val="0"/>
              <w:caps w:val="0"/>
              <w:noProof/>
              <w:u w:val="none"/>
              <w:lang w:val="en-US"/>
            </w:rPr>
            <w:tab/>
          </w:r>
          <w:r>
            <w:rPr>
              <w:noProof/>
            </w:rPr>
            <w:t>PURPOSE</w:t>
          </w:r>
          <w:r>
            <w:rPr>
              <w:noProof/>
            </w:rPr>
            <w:tab/>
          </w:r>
          <w:r>
            <w:rPr>
              <w:noProof/>
            </w:rPr>
            <w:fldChar w:fldCharType="begin"/>
          </w:r>
          <w:r>
            <w:rPr>
              <w:noProof/>
            </w:rPr>
            <w:instrText xml:space="preserve"> PAGEREF _Toc98679414 \h </w:instrText>
          </w:r>
          <w:r>
            <w:rPr>
              <w:noProof/>
            </w:rPr>
          </w:r>
          <w:r>
            <w:rPr>
              <w:noProof/>
            </w:rPr>
            <w:fldChar w:fldCharType="separate"/>
          </w:r>
          <w:r w:rsidR="00B807FC">
            <w:rPr>
              <w:noProof/>
            </w:rPr>
            <w:t>2</w:t>
          </w:r>
          <w:r>
            <w:rPr>
              <w:noProof/>
            </w:rPr>
            <w:fldChar w:fldCharType="end"/>
          </w:r>
        </w:p>
        <w:p w14:paraId="64B955D1" w14:textId="77777777" w:rsidR="000F20C2" w:rsidRDefault="000F20C2" w:rsidP="00B328F4">
          <w:pPr>
            <w:pStyle w:val="TOC1"/>
            <w:tabs>
              <w:tab w:val="left" w:pos="332"/>
              <w:tab w:val="right" w:pos="10457"/>
            </w:tabs>
            <w:spacing w:line="276" w:lineRule="auto"/>
            <w:rPr>
              <w:rFonts w:eastAsiaTheme="minorEastAsia" w:cstheme="minorBidi"/>
              <w:b w:val="0"/>
              <w:caps w:val="0"/>
              <w:noProof/>
              <w:u w:val="none"/>
              <w:lang w:val="en-US"/>
            </w:rPr>
          </w:pPr>
          <w:r>
            <w:rPr>
              <w:noProof/>
            </w:rPr>
            <w:t>3</w:t>
          </w:r>
          <w:r>
            <w:rPr>
              <w:rFonts w:eastAsiaTheme="minorEastAsia" w:cstheme="minorBidi"/>
              <w:b w:val="0"/>
              <w:caps w:val="0"/>
              <w:noProof/>
              <w:u w:val="none"/>
              <w:lang w:val="en-US"/>
            </w:rPr>
            <w:tab/>
          </w:r>
          <w:r>
            <w:rPr>
              <w:noProof/>
            </w:rPr>
            <w:t>REFERENCES</w:t>
          </w:r>
          <w:r>
            <w:rPr>
              <w:noProof/>
            </w:rPr>
            <w:tab/>
          </w:r>
          <w:r>
            <w:rPr>
              <w:noProof/>
            </w:rPr>
            <w:fldChar w:fldCharType="begin"/>
          </w:r>
          <w:r>
            <w:rPr>
              <w:noProof/>
            </w:rPr>
            <w:instrText xml:space="preserve"> PAGEREF _Toc98679415 \h </w:instrText>
          </w:r>
          <w:r>
            <w:rPr>
              <w:noProof/>
            </w:rPr>
          </w:r>
          <w:r>
            <w:rPr>
              <w:noProof/>
            </w:rPr>
            <w:fldChar w:fldCharType="separate"/>
          </w:r>
          <w:r w:rsidR="00B807FC">
            <w:rPr>
              <w:noProof/>
            </w:rPr>
            <w:t>2</w:t>
          </w:r>
          <w:r>
            <w:rPr>
              <w:noProof/>
            </w:rPr>
            <w:fldChar w:fldCharType="end"/>
          </w:r>
        </w:p>
        <w:p w14:paraId="351E154F" w14:textId="77777777" w:rsidR="000F20C2" w:rsidRDefault="000F20C2" w:rsidP="00B328F4">
          <w:pPr>
            <w:pStyle w:val="TOC1"/>
            <w:tabs>
              <w:tab w:val="left" w:pos="332"/>
              <w:tab w:val="right" w:pos="10457"/>
            </w:tabs>
            <w:spacing w:line="276" w:lineRule="auto"/>
            <w:rPr>
              <w:rFonts w:eastAsiaTheme="minorEastAsia" w:cstheme="minorBidi"/>
              <w:b w:val="0"/>
              <w:caps w:val="0"/>
              <w:noProof/>
              <w:u w:val="none"/>
              <w:lang w:val="en-US"/>
            </w:rPr>
          </w:pPr>
          <w:r>
            <w:rPr>
              <w:noProof/>
            </w:rPr>
            <w:t>4</w:t>
          </w:r>
          <w:r>
            <w:rPr>
              <w:rFonts w:eastAsiaTheme="minorEastAsia" w:cstheme="minorBidi"/>
              <w:b w:val="0"/>
              <w:caps w:val="0"/>
              <w:noProof/>
              <w:u w:val="none"/>
              <w:lang w:val="en-US"/>
            </w:rPr>
            <w:tab/>
          </w:r>
          <w:r>
            <w:rPr>
              <w:noProof/>
            </w:rPr>
            <w:t>DEFINITIONS AND ABBREVIATIONS</w:t>
          </w:r>
          <w:r>
            <w:rPr>
              <w:noProof/>
            </w:rPr>
            <w:tab/>
          </w:r>
          <w:r>
            <w:rPr>
              <w:noProof/>
            </w:rPr>
            <w:fldChar w:fldCharType="begin"/>
          </w:r>
          <w:r>
            <w:rPr>
              <w:noProof/>
            </w:rPr>
            <w:instrText xml:space="preserve"> PAGEREF _Toc98679416 \h </w:instrText>
          </w:r>
          <w:r>
            <w:rPr>
              <w:noProof/>
            </w:rPr>
          </w:r>
          <w:r>
            <w:rPr>
              <w:noProof/>
            </w:rPr>
            <w:fldChar w:fldCharType="separate"/>
          </w:r>
          <w:r w:rsidR="00B807FC">
            <w:rPr>
              <w:noProof/>
            </w:rPr>
            <w:t>2</w:t>
          </w:r>
          <w:r>
            <w:rPr>
              <w:noProof/>
            </w:rPr>
            <w:fldChar w:fldCharType="end"/>
          </w:r>
        </w:p>
        <w:p w14:paraId="5E243E21" w14:textId="77777777" w:rsidR="000F20C2" w:rsidRDefault="000F20C2" w:rsidP="00B328F4">
          <w:pPr>
            <w:pStyle w:val="TOC1"/>
            <w:tabs>
              <w:tab w:val="left" w:pos="332"/>
              <w:tab w:val="right" w:pos="10457"/>
            </w:tabs>
            <w:spacing w:line="276" w:lineRule="auto"/>
            <w:rPr>
              <w:rFonts w:eastAsiaTheme="minorEastAsia" w:cstheme="minorBidi"/>
              <w:b w:val="0"/>
              <w:caps w:val="0"/>
              <w:noProof/>
              <w:u w:val="none"/>
              <w:lang w:val="en-US"/>
            </w:rPr>
          </w:pPr>
          <w:r>
            <w:rPr>
              <w:noProof/>
            </w:rPr>
            <w:t>5</w:t>
          </w:r>
          <w:r>
            <w:rPr>
              <w:rFonts w:eastAsiaTheme="minorEastAsia" w:cstheme="minorBidi"/>
              <w:b w:val="0"/>
              <w:caps w:val="0"/>
              <w:noProof/>
              <w:u w:val="none"/>
              <w:lang w:val="en-US"/>
            </w:rPr>
            <w:tab/>
          </w:r>
          <w:r>
            <w:rPr>
              <w:noProof/>
            </w:rPr>
            <w:t>Procedure:</w:t>
          </w:r>
          <w:r>
            <w:rPr>
              <w:noProof/>
            </w:rPr>
            <w:tab/>
          </w:r>
          <w:r>
            <w:rPr>
              <w:noProof/>
            </w:rPr>
            <w:fldChar w:fldCharType="begin"/>
          </w:r>
          <w:r>
            <w:rPr>
              <w:noProof/>
            </w:rPr>
            <w:instrText xml:space="preserve"> PAGEREF _Toc98679417 \h </w:instrText>
          </w:r>
          <w:r>
            <w:rPr>
              <w:noProof/>
            </w:rPr>
          </w:r>
          <w:r>
            <w:rPr>
              <w:noProof/>
            </w:rPr>
            <w:fldChar w:fldCharType="separate"/>
          </w:r>
          <w:r w:rsidR="00B807FC">
            <w:rPr>
              <w:b w:val="0"/>
              <w:bCs/>
              <w:noProof/>
              <w:lang w:val="en-US"/>
            </w:rPr>
            <w:t>Error! Bookmark not defined.</w:t>
          </w:r>
          <w:r>
            <w:rPr>
              <w:noProof/>
            </w:rPr>
            <w:fldChar w:fldCharType="end"/>
          </w:r>
        </w:p>
        <w:p w14:paraId="2F706E4D" w14:textId="77777777" w:rsidR="000F20C2" w:rsidRDefault="000F20C2" w:rsidP="00B328F4">
          <w:pPr>
            <w:pStyle w:val="TOC1"/>
            <w:tabs>
              <w:tab w:val="left" w:pos="332"/>
              <w:tab w:val="right" w:pos="10457"/>
            </w:tabs>
            <w:spacing w:line="276" w:lineRule="auto"/>
            <w:rPr>
              <w:rFonts w:eastAsiaTheme="minorEastAsia" w:cstheme="minorBidi"/>
              <w:b w:val="0"/>
              <w:caps w:val="0"/>
              <w:noProof/>
              <w:u w:val="none"/>
              <w:lang w:val="en-US"/>
            </w:rPr>
          </w:pPr>
          <w:r>
            <w:rPr>
              <w:noProof/>
            </w:rPr>
            <w:t>6</w:t>
          </w:r>
          <w:r>
            <w:rPr>
              <w:rFonts w:eastAsiaTheme="minorEastAsia" w:cstheme="minorBidi"/>
              <w:b w:val="0"/>
              <w:caps w:val="0"/>
              <w:noProof/>
              <w:u w:val="none"/>
              <w:lang w:val="en-US"/>
            </w:rPr>
            <w:tab/>
          </w:r>
          <w:r>
            <w:rPr>
              <w:noProof/>
            </w:rPr>
            <w:t>RECORDS</w:t>
          </w:r>
          <w:r>
            <w:rPr>
              <w:noProof/>
            </w:rPr>
            <w:tab/>
          </w:r>
          <w:r>
            <w:rPr>
              <w:noProof/>
            </w:rPr>
            <w:fldChar w:fldCharType="begin"/>
          </w:r>
          <w:r>
            <w:rPr>
              <w:noProof/>
            </w:rPr>
            <w:instrText xml:space="preserve"> PAGEREF _Toc98679418 \h </w:instrText>
          </w:r>
          <w:r>
            <w:rPr>
              <w:noProof/>
            </w:rPr>
          </w:r>
          <w:r>
            <w:rPr>
              <w:noProof/>
            </w:rPr>
            <w:fldChar w:fldCharType="separate"/>
          </w:r>
          <w:r w:rsidR="00B807FC">
            <w:rPr>
              <w:b w:val="0"/>
              <w:bCs/>
              <w:noProof/>
              <w:lang w:val="en-US"/>
            </w:rPr>
            <w:t>Error! Bookmark not defined.</w:t>
          </w:r>
          <w:r>
            <w:rPr>
              <w:noProof/>
            </w:rPr>
            <w:fldChar w:fldCharType="end"/>
          </w:r>
        </w:p>
        <w:p w14:paraId="0744528C" w14:textId="77777777" w:rsidR="005508CA" w:rsidRPr="006B28C2" w:rsidRDefault="009C5590" w:rsidP="00B328F4">
          <w:pPr>
            <w:spacing w:line="276" w:lineRule="auto"/>
            <w:jc w:val="both"/>
            <w:rPr>
              <w:rFonts w:cs="Arial"/>
              <w:bCs/>
              <w:noProof/>
              <w:sz w:val="22"/>
              <w:szCs w:val="22"/>
            </w:rPr>
          </w:pPr>
          <w:r w:rsidRPr="006B28C2">
            <w:rPr>
              <w:rFonts w:cs="Arial"/>
              <w:caps/>
              <w:sz w:val="22"/>
              <w:szCs w:val="22"/>
              <w:u w:val="single"/>
            </w:rPr>
            <w:fldChar w:fldCharType="end"/>
          </w:r>
        </w:p>
      </w:sdtContent>
    </w:sdt>
    <w:p w14:paraId="631F7EC7" w14:textId="77777777" w:rsidR="00921DA3" w:rsidRPr="004D0BD3" w:rsidRDefault="00921DA3" w:rsidP="00B328F4">
      <w:pPr>
        <w:pStyle w:val="Header"/>
        <w:tabs>
          <w:tab w:val="clear" w:pos="4320"/>
          <w:tab w:val="clear" w:pos="8640"/>
        </w:tabs>
        <w:spacing w:line="276" w:lineRule="auto"/>
        <w:jc w:val="both"/>
        <w:rPr>
          <w:rFonts w:cs="Arial"/>
          <w:sz w:val="22"/>
          <w:szCs w:val="22"/>
        </w:rPr>
        <w:sectPr w:rsidR="00921DA3" w:rsidRPr="004D0BD3" w:rsidSect="00B27195">
          <w:headerReference w:type="default" r:id="rId8"/>
          <w:pgSz w:w="11907" w:h="16840" w:code="9"/>
          <w:pgMar w:top="567" w:right="720" w:bottom="567" w:left="720" w:header="567" w:footer="720" w:gutter="0"/>
          <w:pgBorders w:offsetFrom="page">
            <w:top w:val="single" w:sz="4" w:space="28" w:color="auto"/>
            <w:left w:val="single" w:sz="4" w:space="30" w:color="auto"/>
            <w:bottom w:val="single" w:sz="4" w:space="24" w:color="auto"/>
            <w:right w:val="single" w:sz="4" w:space="31" w:color="auto"/>
          </w:pgBorders>
          <w:cols w:space="720"/>
        </w:sectPr>
      </w:pPr>
    </w:p>
    <w:p w14:paraId="4A4F81CB" w14:textId="77777777" w:rsidR="00B328F4" w:rsidRDefault="00B328F4" w:rsidP="009A3173">
      <w:pPr>
        <w:pStyle w:val="Heading1"/>
        <w:numPr>
          <w:ilvl w:val="0"/>
          <w:numId w:val="4"/>
        </w:numPr>
        <w:spacing w:before="0" w:after="0" w:line="276" w:lineRule="auto"/>
      </w:pPr>
      <w:bookmarkStart w:id="0" w:name="_Toc98679414"/>
      <w:bookmarkStart w:id="1" w:name="_Toc98679413"/>
      <w:r w:rsidRPr="00C66386">
        <w:lastRenderedPageBreak/>
        <w:t>PURPOSE</w:t>
      </w:r>
      <w:bookmarkEnd w:id="0"/>
    </w:p>
    <w:p w14:paraId="673318FE" w14:textId="77777777" w:rsidR="00B328F4" w:rsidRDefault="00B328F4" w:rsidP="00B328F4">
      <w:pPr>
        <w:spacing w:line="276" w:lineRule="auto"/>
        <w:jc w:val="both"/>
        <w:rPr>
          <w:rFonts w:cs="Arial"/>
          <w:sz w:val="22"/>
          <w:szCs w:val="22"/>
        </w:rPr>
      </w:pPr>
      <w:r w:rsidRPr="00DE798F">
        <w:rPr>
          <w:rFonts w:cs="Arial"/>
          <w:sz w:val="22"/>
          <w:szCs w:val="22"/>
        </w:rPr>
        <w:t>The purpose of this procedure is to define the process of certification for the respective management systems certification offered by ECAE CD.</w:t>
      </w:r>
    </w:p>
    <w:p w14:paraId="2E52B6B8" w14:textId="77777777" w:rsidR="00A474C7" w:rsidRPr="004D0BD3" w:rsidRDefault="00CD0A4F" w:rsidP="009A3173">
      <w:pPr>
        <w:pStyle w:val="Heading1"/>
        <w:numPr>
          <w:ilvl w:val="0"/>
          <w:numId w:val="4"/>
        </w:numPr>
        <w:spacing w:after="0" w:line="276" w:lineRule="auto"/>
        <w:jc w:val="both"/>
        <w:rPr>
          <w:szCs w:val="22"/>
        </w:rPr>
      </w:pPr>
      <w:r w:rsidRPr="004D0BD3">
        <w:rPr>
          <w:szCs w:val="22"/>
        </w:rPr>
        <w:t>SCOPE</w:t>
      </w:r>
      <w:bookmarkEnd w:id="1"/>
      <w:r w:rsidR="00E64E90">
        <w:rPr>
          <w:szCs w:val="22"/>
        </w:rPr>
        <w:t xml:space="preserve"> </w:t>
      </w:r>
    </w:p>
    <w:p w14:paraId="363880A5" w14:textId="77777777" w:rsidR="00DE798F" w:rsidRDefault="00DE798F" w:rsidP="00B328F4">
      <w:pPr>
        <w:spacing w:line="276" w:lineRule="auto"/>
        <w:jc w:val="both"/>
        <w:rPr>
          <w:rFonts w:cs="Arial"/>
          <w:sz w:val="22"/>
          <w:szCs w:val="22"/>
        </w:rPr>
      </w:pPr>
      <w:r w:rsidRPr="00DE798F">
        <w:rPr>
          <w:rFonts w:cs="Arial"/>
          <w:sz w:val="22"/>
          <w:szCs w:val="22"/>
        </w:rPr>
        <w:t xml:space="preserve">This procedure applies to all management systems activities undertaken within the relevant functions of </w:t>
      </w:r>
      <w:r w:rsidR="00C373B2">
        <w:rPr>
          <w:rFonts w:cs="Arial"/>
          <w:sz w:val="22"/>
          <w:szCs w:val="22"/>
        </w:rPr>
        <w:t>ECAE</w:t>
      </w:r>
      <w:r w:rsidRPr="00DE798F">
        <w:rPr>
          <w:rFonts w:cs="Arial"/>
          <w:sz w:val="22"/>
          <w:szCs w:val="22"/>
        </w:rPr>
        <w:t xml:space="preserve"> CD.</w:t>
      </w:r>
    </w:p>
    <w:p w14:paraId="30ABFE94" w14:textId="77777777" w:rsidR="00A474C7" w:rsidRPr="004D0BD3" w:rsidRDefault="008B683C" w:rsidP="009A3173">
      <w:pPr>
        <w:pStyle w:val="Heading1"/>
        <w:numPr>
          <w:ilvl w:val="0"/>
          <w:numId w:val="4"/>
        </w:numPr>
        <w:spacing w:after="0" w:line="276" w:lineRule="auto"/>
        <w:jc w:val="both"/>
        <w:rPr>
          <w:szCs w:val="22"/>
        </w:rPr>
      </w:pPr>
      <w:bookmarkStart w:id="2" w:name="_Toc98679415"/>
      <w:r w:rsidRPr="004D0BD3">
        <w:rPr>
          <w:szCs w:val="22"/>
        </w:rPr>
        <w:t>REFERENCES</w:t>
      </w:r>
      <w:bookmarkEnd w:id="2"/>
    </w:p>
    <w:p w14:paraId="515235ED" w14:textId="77777777" w:rsidR="00E70D04" w:rsidRPr="00E70D04" w:rsidRDefault="00E70D04" w:rsidP="009A3173">
      <w:pPr>
        <w:pStyle w:val="ListParagraph"/>
        <w:numPr>
          <w:ilvl w:val="0"/>
          <w:numId w:val="2"/>
        </w:numPr>
        <w:spacing w:line="276" w:lineRule="auto"/>
        <w:ind w:left="426" w:hanging="142"/>
        <w:jc w:val="both"/>
        <w:rPr>
          <w:rFonts w:cs="Arial"/>
          <w:sz w:val="22"/>
          <w:szCs w:val="22"/>
        </w:rPr>
      </w:pPr>
      <w:r w:rsidRPr="00E70D04">
        <w:rPr>
          <w:rFonts w:cs="Arial"/>
          <w:sz w:val="22"/>
          <w:szCs w:val="22"/>
        </w:rPr>
        <w:t>ISO/IEC 17021-1:2015</w:t>
      </w:r>
      <w:r w:rsidRPr="00E70D04">
        <w:rPr>
          <w:rFonts w:cs="Arial"/>
          <w:sz w:val="22"/>
          <w:szCs w:val="22"/>
        </w:rPr>
        <w:tab/>
        <w:t>Conformity assessments- Requirements for bodies providing audit and certification of management systems.</w:t>
      </w:r>
    </w:p>
    <w:p w14:paraId="59EBADD9" w14:textId="77777777" w:rsidR="00E70D04" w:rsidRPr="00E70D04" w:rsidRDefault="00E70D04" w:rsidP="009A3173">
      <w:pPr>
        <w:pStyle w:val="ListParagraph"/>
        <w:numPr>
          <w:ilvl w:val="0"/>
          <w:numId w:val="2"/>
        </w:numPr>
        <w:spacing w:line="276" w:lineRule="auto"/>
        <w:ind w:left="426" w:hanging="142"/>
        <w:jc w:val="both"/>
        <w:rPr>
          <w:rFonts w:cs="Arial"/>
          <w:sz w:val="22"/>
          <w:szCs w:val="22"/>
        </w:rPr>
      </w:pPr>
      <w:r w:rsidRPr="00E70D04">
        <w:rPr>
          <w:rFonts w:cs="Arial"/>
          <w:sz w:val="22"/>
          <w:szCs w:val="22"/>
        </w:rPr>
        <w:t>ISO/IEC 17021-2:2016</w:t>
      </w:r>
      <w:r w:rsidRPr="00E70D04">
        <w:rPr>
          <w:rFonts w:cs="Arial"/>
          <w:sz w:val="22"/>
          <w:szCs w:val="22"/>
        </w:rPr>
        <w:tab/>
        <w:t>Conformity assessment — Requirements for bodies providing audit and certification of management systems — Part 2: Competence requirements for auditing and certification of environmental management systems</w:t>
      </w:r>
    </w:p>
    <w:p w14:paraId="41793520" w14:textId="77777777" w:rsidR="00E70D04" w:rsidRPr="00E70D04" w:rsidRDefault="00E70D04" w:rsidP="009A3173">
      <w:pPr>
        <w:pStyle w:val="ListParagraph"/>
        <w:numPr>
          <w:ilvl w:val="0"/>
          <w:numId w:val="2"/>
        </w:numPr>
        <w:spacing w:line="276" w:lineRule="auto"/>
        <w:ind w:left="426" w:hanging="142"/>
        <w:jc w:val="both"/>
        <w:rPr>
          <w:rFonts w:cs="Arial"/>
          <w:sz w:val="22"/>
          <w:szCs w:val="22"/>
        </w:rPr>
      </w:pPr>
      <w:r w:rsidRPr="00E70D04">
        <w:rPr>
          <w:rFonts w:cs="Arial"/>
          <w:sz w:val="22"/>
          <w:szCs w:val="22"/>
        </w:rPr>
        <w:t>ISO/IEC 17021-3:2017</w:t>
      </w:r>
      <w:r w:rsidRPr="00E70D04">
        <w:rPr>
          <w:rFonts w:cs="Arial"/>
          <w:sz w:val="22"/>
          <w:szCs w:val="22"/>
        </w:rPr>
        <w:tab/>
        <w:t>Conformity assessment — Requirements for bodies providing audit and certification of management systems — Part 3: Competence requirements for auditing and certification of quality management systems</w:t>
      </w:r>
    </w:p>
    <w:p w14:paraId="61F7D78D" w14:textId="77777777" w:rsidR="00E70D04" w:rsidRPr="00E70D04" w:rsidRDefault="00E70D04" w:rsidP="009A3173">
      <w:pPr>
        <w:pStyle w:val="ListParagraph"/>
        <w:numPr>
          <w:ilvl w:val="0"/>
          <w:numId w:val="2"/>
        </w:numPr>
        <w:spacing w:line="276" w:lineRule="auto"/>
        <w:ind w:left="426" w:hanging="142"/>
        <w:jc w:val="both"/>
        <w:rPr>
          <w:rFonts w:cs="Arial"/>
          <w:sz w:val="22"/>
          <w:szCs w:val="22"/>
        </w:rPr>
      </w:pPr>
      <w:r w:rsidRPr="00E70D04">
        <w:rPr>
          <w:rFonts w:cs="Arial"/>
          <w:sz w:val="22"/>
          <w:szCs w:val="22"/>
        </w:rPr>
        <w:t>ISO/IEC 17021-10:2018</w:t>
      </w:r>
      <w:r w:rsidRPr="00E70D04">
        <w:rPr>
          <w:rFonts w:cs="Arial"/>
          <w:sz w:val="22"/>
          <w:szCs w:val="22"/>
        </w:rPr>
        <w:tab/>
        <w:t>Conformity assessment — Requirements for bodies providing audit and certification of management systems — Part 10: Competence requirements for auditing and certification of occupational health and safety management systems</w:t>
      </w:r>
    </w:p>
    <w:p w14:paraId="7C152EA3" w14:textId="77777777" w:rsidR="00E70D04" w:rsidRPr="00E70D04" w:rsidRDefault="00E70D04" w:rsidP="009A3173">
      <w:pPr>
        <w:pStyle w:val="ListParagraph"/>
        <w:numPr>
          <w:ilvl w:val="0"/>
          <w:numId w:val="2"/>
        </w:numPr>
        <w:spacing w:line="276" w:lineRule="auto"/>
        <w:ind w:left="426" w:hanging="142"/>
        <w:jc w:val="both"/>
        <w:rPr>
          <w:rFonts w:cs="Arial"/>
          <w:sz w:val="22"/>
          <w:szCs w:val="22"/>
        </w:rPr>
      </w:pPr>
      <w:r w:rsidRPr="00E70D04">
        <w:rPr>
          <w:rFonts w:cs="Arial"/>
          <w:sz w:val="22"/>
          <w:szCs w:val="22"/>
        </w:rPr>
        <w:t>ISO/TS 22003:2013</w:t>
      </w:r>
      <w:r w:rsidRPr="00E70D04">
        <w:rPr>
          <w:rFonts w:cs="Arial"/>
          <w:sz w:val="22"/>
          <w:szCs w:val="22"/>
        </w:rPr>
        <w:tab/>
        <w:t>Food safety management systems — Requirements for bodies providing audit and certification of food safety management systems</w:t>
      </w:r>
    </w:p>
    <w:p w14:paraId="53AB0B11" w14:textId="77777777" w:rsidR="00E70D04" w:rsidRPr="00E70D04" w:rsidRDefault="00E70D04" w:rsidP="009A3173">
      <w:pPr>
        <w:pStyle w:val="ListParagraph"/>
        <w:numPr>
          <w:ilvl w:val="0"/>
          <w:numId w:val="2"/>
        </w:numPr>
        <w:spacing w:line="276" w:lineRule="auto"/>
        <w:ind w:left="426" w:hanging="142"/>
        <w:jc w:val="both"/>
        <w:rPr>
          <w:rFonts w:cs="Arial"/>
          <w:sz w:val="22"/>
          <w:szCs w:val="22"/>
        </w:rPr>
      </w:pPr>
      <w:r w:rsidRPr="00E70D04">
        <w:rPr>
          <w:rFonts w:cs="Arial"/>
          <w:sz w:val="22"/>
          <w:szCs w:val="22"/>
        </w:rPr>
        <w:t>IAF MD 5</w:t>
      </w:r>
      <w:r w:rsidRPr="00E70D04">
        <w:rPr>
          <w:rFonts w:cs="Arial"/>
          <w:sz w:val="22"/>
          <w:szCs w:val="22"/>
        </w:rPr>
        <w:tab/>
        <w:t>Determination of audit time of Quality, environmental, and Occupational Health &amp; Safety Management systems</w:t>
      </w:r>
    </w:p>
    <w:p w14:paraId="63D45BB9" w14:textId="77777777" w:rsidR="00E70D04" w:rsidRPr="00E70D04" w:rsidRDefault="00E70D04" w:rsidP="009A3173">
      <w:pPr>
        <w:pStyle w:val="ListParagraph"/>
        <w:numPr>
          <w:ilvl w:val="0"/>
          <w:numId w:val="2"/>
        </w:numPr>
        <w:spacing w:line="276" w:lineRule="auto"/>
        <w:ind w:left="426" w:hanging="142"/>
        <w:jc w:val="both"/>
        <w:rPr>
          <w:rFonts w:cs="Arial"/>
          <w:sz w:val="22"/>
          <w:szCs w:val="22"/>
        </w:rPr>
      </w:pPr>
      <w:r w:rsidRPr="00E70D04">
        <w:rPr>
          <w:rFonts w:cs="Arial"/>
          <w:sz w:val="22"/>
          <w:szCs w:val="22"/>
        </w:rPr>
        <w:t>IAF MD 22</w:t>
      </w:r>
      <w:r w:rsidRPr="00E70D04">
        <w:rPr>
          <w:rFonts w:cs="Arial"/>
          <w:sz w:val="22"/>
          <w:szCs w:val="22"/>
        </w:rPr>
        <w:tab/>
        <w:t>Application of ISO/IEC 17021-1 for the certification Of occupational health and safety management Systems (OH&amp;SMS)</w:t>
      </w:r>
    </w:p>
    <w:p w14:paraId="64CFAC29" w14:textId="77777777" w:rsidR="00E70D04" w:rsidRPr="00E70D04" w:rsidRDefault="00E70D04" w:rsidP="009A3173">
      <w:pPr>
        <w:pStyle w:val="ListParagraph"/>
        <w:numPr>
          <w:ilvl w:val="0"/>
          <w:numId w:val="2"/>
        </w:numPr>
        <w:spacing w:line="276" w:lineRule="auto"/>
        <w:ind w:left="426" w:hanging="142"/>
        <w:jc w:val="both"/>
        <w:rPr>
          <w:rFonts w:cs="Arial"/>
          <w:sz w:val="22"/>
          <w:szCs w:val="22"/>
        </w:rPr>
      </w:pPr>
      <w:r w:rsidRPr="00E70D04">
        <w:rPr>
          <w:rFonts w:cs="Arial"/>
          <w:sz w:val="22"/>
          <w:szCs w:val="22"/>
        </w:rPr>
        <w:t>IAF MD 16</w:t>
      </w:r>
      <w:r w:rsidRPr="00E70D04">
        <w:rPr>
          <w:rFonts w:cs="Arial"/>
          <w:sz w:val="22"/>
          <w:szCs w:val="22"/>
        </w:rPr>
        <w:tab/>
        <w:t>Application of ISO/IEC 17011 for the Accreditation of Food Safety Management. Systems (FSMS) Certification Bodies.</w:t>
      </w:r>
    </w:p>
    <w:p w14:paraId="0E0C8693" w14:textId="77777777" w:rsidR="00E70D04" w:rsidRPr="00552AF8" w:rsidRDefault="00E70D04" w:rsidP="009A3173">
      <w:pPr>
        <w:pStyle w:val="ListParagraph"/>
        <w:numPr>
          <w:ilvl w:val="0"/>
          <w:numId w:val="2"/>
        </w:numPr>
        <w:spacing w:line="276" w:lineRule="auto"/>
        <w:ind w:left="426" w:hanging="142"/>
        <w:jc w:val="both"/>
        <w:rPr>
          <w:rFonts w:cs="Arial"/>
          <w:sz w:val="22"/>
          <w:szCs w:val="22"/>
        </w:rPr>
      </w:pPr>
      <w:r w:rsidRPr="00E70D04">
        <w:rPr>
          <w:rFonts w:cs="Arial"/>
          <w:sz w:val="22"/>
          <w:szCs w:val="22"/>
        </w:rPr>
        <w:t>IAF MD 2:</w:t>
      </w:r>
      <w:r w:rsidRPr="00E70D04">
        <w:rPr>
          <w:rFonts w:cs="Arial"/>
          <w:sz w:val="22"/>
          <w:szCs w:val="22"/>
        </w:rPr>
        <w:tab/>
        <w:t>IAF Mandatory Document for the Transfer of Accredited Certification of Management Systems,</w:t>
      </w:r>
    </w:p>
    <w:p w14:paraId="11937B8A" w14:textId="77777777" w:rsidR="00B328F4" w:rsidRDefault="00B328F4" w:rsidP="009A3173">
      <w:pPr>
        <w:pStyle w:val="Heading1"/>
        <w:numPr>
          <w:ilvl w:val="0"/>
          <w:numId w:val="4"/>
        </w:numPr>
        <w:spacing w:after="0" w:line="276" w:lineRule="auto"/>
        <w:jc w:val="both"/>
      </w:pPr>
      <w:bookmarkStart w:id="3" w:name="_Toc98679416"/>
      <w:r>
        <w:t>RESPONSIBILITY</w:t>
      </w:r>
    </w:p>
    <w:p w14:paraId="61F71135" w14:textId="77777777" w:rsidR="00B328F4" w:rsidRPr="004D0BD3" w:rsidRDefault="00B328F4" w:rsidP="009A3173">
      <w:pPr>
        <w:pStyle w:val="ListParagraph"/>
        <w:numPr>
          <w:ilvl w:val="0"/>
          <w:numId w:val="3"/>
        </w:numPr>
        <w:spacing w:line="276" w:lineRule="auto"/>
        <w:ind w:left="426" w:hanging="142"/>
        <w:jc w:val="both"/>
        <w:rPr>
          <w:rFonts w:cs="Arial"/>
          <w:sz w:val="22"/>
          <w:szCs w:val="22"/>
        </w:rPr>
      </w:pPr>
      <w:r w:rsidRPr="004D0BD3">
        <w:rPr>
          <w:rFonts w:cs="Arial"/>
          <w:sz w:val="22"/>
          <w:szCs w:val="22"/>
        </w:rPr>
        <w:t>It is the responsibility of Team Leaders</w:t>
      </w:r>
      <w:r>
        <w:rPr>
          <w:rFonts w:cs="Arial"/>
          <w:sz w:val="22"/>
          <w:szCs w:val="22"/>
        </w:rPr>
        <w:t xml:space="preserve"> </w:t>
      </w:r>
      <w:r w:rsidRPr="004D0BD3">
        <w:rPr>
          <w:rFonts w:cs="Arial"/>
          <w:sz w:val="22"/>
          <w:szCs w:val="22"/>
        </w:rPr>
        <w:t xml:space="preserve">to implement the requirements of this </w:t>
      </w:r>
      <w:r>
        <w:rPr>
          <w:rFonts w:cs="Arial"/>
          <w:sz w:val="22"/>
          <w:szCs w:val="22"/>
        </w:rPr>
        <w:t>procedure</w:t>
      </w:r>
      <w:r w:rsidRPr="004D0BD3">
        <w:rPr>
          <w:rFonts w:cs="Arial"/>
          <w:sz w:val="22"/>
          <w:szCs w:val="22"/>
        </w:rPr>
        <w:t>.</w:t>
      </w:r>
    </w:p>
    <w:p w14:paraId="5E5C014F" w14:textId="77777777" w:rsidR="00B328F4" w:rsidRDefault="00B328F4" w:rsidP="009A3173">
      <w:pPr>
        <w:pStyle w:val="ListParagraph"/>
        <w:numPr>
          <w:ilvl w:val="0"/>
          <w:numId w:val="3"/>
        </w:numPr>
        <w:spacing w:line="276" w:lineRule="auto"/>
        <w:ind w:left="426" w:hanging="142"/>
        <w:jc w:val="both"/>
        <w:rPr>
          <w:rFonts w:cs="Arial"/>
          <w:sz w:val="22"/>
          <w:szCs w:val="22"/>
        </w:rPr>
      </w:pPr>
      <w:r w:rsidRPr="004D0BD3">
        <w:rPr>
          <w:rFonts w:cs="Arial"/>
          <w:sz w:val="22"/>
          <w:szCs w:val="22"/>
        </w:rPr>
        <w:t xml:space="preserve">The Quality Manager is responsible to ensure the implementation of this </w:t>
      </w:r>
      <w:r>
        <w:rPr>
          <w:rFonts w:cs="Arial"/>
          <w:sz w:val="22"/>
          <w:szCs w:val="22"/>
        </w:rPr>
        <w:t>procedure.</w:t>
      </w:r>
    </w:p>
    <w:p w14:paraId="0AAB127D" w14:textId="77777777" w:rsidR="009554AF" w:rsidRPr="009554AF" w:rsidRDefault="009554AF" w:rsidP="009A3173">
      <w:pPr>
        <w:pStyle w:val="Heading2"/>
        <w:numPr>
          <w:ilvl w:val="0"/>
          <w:numId w:val="4"/>
        </w:numPr>
        <w:spacing w:after="0" w:line="276" w:lineRule="auto"/>
        <w:jc w:val="both"/>
      </w:pPr>
      <w:r>
        <w:t xml:space="preserve">DEFINITIONS </w:t>
      </w:r>
      <w:r w:rsidR="00552AF8">
        <w:t>AND ABBREVIATIONS</w:t>
      </w:r>
      <w:bookmarkEnd w:id="3"/>
    </w:p>
    <w:p w14:paraId="5FF0F044" w14:textId="77777777" w:rsidR="00552AF8" w:rsidRPr="00552AF8" w:rsidRDefault="00552AF8" w:rsidP="009A3173">
      <w:pPr>
        <w:pStyle w:val="Heading2"/>
        <w:numPr>
          <w:ilvl w:val="1"/>
          <w:numId w:val="4"/>
        </w:numPr>
        <w:spacing w:before="0" w:after="0" w:line="276" w:lineRule="auto"/>
        <w:ind w:hanging="792"/>
      </w:pPr>
      <w:r w:rsidRPr="00552AF8">
        <w:t>Definitions</w:t>
      </w:r>
    </w:p>
    <w:p w14:paraId="393E5D03" w14:textId="77777777" w:rsidR="00F866AE" w:rsidRDefault="00DE798F" w:rsidP="00B328F4">
      <w:pPr>
        <w:spacing w:line="276" w:lineRule="auto"/>
        <w:jc w:val="both"/>
        <w:rPr>
          <w:rFonts w:cs="Arial"/>
          <w:sz w:val="22"/>
          <w:szCs w:val="22"/>
        </w:rPr>
      </w:pPr>
      <w:r w:rsidRPr="00DE798F">
        <w:rPr>
          <w:rFonts w:cs="Arial"/>
          <w:sz w:val="22"/>
          <w:szCs w:val="22"/>
        </w:rPr>
        <w:t xml:space="preserve">For the purpose of this document the definitions given in ISO/IEC 17021-1:2015 </w:t>
      </w:r>
      <w:r w:rsidR="00B328F4" w:rsidRPr="00DE798F">
        <w:rPr>
          <w:rFonts w:cs="Arial"/>
          <w:sz w:val="22"/>
          <w:szCs w:val="22"/>
        </w:rPr>
        <w:t>and 19011:2018</w:t>
      </w:r>
      <w:r w:rsidRPr="00DE798F">
        <w:rPr>
          <w:rFonts w:cs="Arial"/>
          <w:sz w:val="22"/>
          <w:szCs w:val="22"/>
        </w:rPr>
        <w:t>, apply</w:t>
      </w:r>
    </w:p>
    <w:p w14:paraId="2882FCAE" w14:textId="77777777" w:rsidR="009D62B9" w:rsidRPr="00520759" w:rsidRDefault="00552AF8" w:rsidP="009A3173">
      <w:pPr>
        <w:pStyle w:val="Heading2"/>
        <w:numPr>
          <w:ilvl w:val="1"/>
          <w:numId w:val="4"/>
        </w:numPr>
        <w:spacing w:after="0" w:line="276" w:lineRule="auto"/>
        <w:ind w:hanging="792"/>
      </w:pPr>
      <w:r w:rsidRPr="00552AF8">
        <w:t>Abbreviations</w:t>
      </w:r>
    </w:p>
    <w:p w14:paraId="442468B7" w14:textId="77777777" w:rsidR="00DE798F" w:rsidRPr="00B328F4" w:rsidRDefault="00DE798F" w:rsidP="00B328F4">
      <w:pPr>
        <w:tabs>
          <w:tab w:val="left" w:pos="851"/>
        </w:tabs>
        <w:spacing w:line="276" w:lineRule="auto"/>
        <w:ind w:left="360" w:hanging="360"/>
        <w:jc w:val="both"/>
        <w:rPr>
          <w:rFonts w:cs="Arial"/>
          <w:sz w:val="22"/>
          <w:szCs w:val="22"/>
        </w:rPr>
      </w:pPr>
      <w:r w:rsidRPr="00B328F4">
        <w:rPr>
          <w:rFonts w:cs="Arial"/>
          <w:sz w:val="22"/>
          <w:szCs w:val="22"/>
        </w:rPr>
        <w:t xml:space="preserve">DC:      </w:t>
      </w:r>
      <w:r w:rsidRPr="00B328F4">
        <w:rPr>
          <w:rFonts w:cs="Arial"/>
          <w:sz w:val="22"/>
          <w:szCs w:val="22"/>
        </w:rPr>
        <w:tab/>
        <w:t>Director, Certification</w:t>
      </w:r>
    </w:p>
    <w:p w14:paraId="43D21596" w14:textId="77777777" w:rsidR="00DE798F" w:rsidRPr="00B328F4" w:rsidRDefault="00DE798F" w:rsidP="00B328F4">
      <w:pPr>
        <w:tabs>
          <w:tab w:val="left" w:pos="0"/>
          <w:tab w:val="left" w:pos="851"/>
        </w:tabs>
        <w:spacing w:line="276" w:lineRule="auto"/>
        <w:jc w:val="both"/>
        <w:rPr>
          <w:rFonts w:cs="Arial"/>
          <w:sz w:val="22"/>
          <w:szCs w:val="22"/>
        </w:rPr>
      </w:pPr>
      <w:r w:rsidRPr="00B328F4">
        <w:rPr>
          <w:rFonts w:cs="Arial"/>
          <w:sz w:val="22"/>
          <w:szCs w:val="22"/>
        </w:rPr>
        <w:t>LA:</w:t>
      </w:r>
      <w:r w:rsidR="00B328F4">
        <w:rPr>
          <w:rFonts w:cs="Arial"/>
          <w:sz w:val="22"/>
          <w:szCs w:val="22"/>
        </w:rPr>
        <w:t xml:space="preserve">        </w:t>
      </w:r>
      <w:r w:rsidRPr="00B328F4">
        <w:rPr>
          <w:rFonts w:cs="Arial"/>
          <w:sz w:val="22"/>
          <w:szCs w:val="22"/>
        </w:rPr>
        <w:t>Lead Auditor</w:t>
      </w:r>
    </w:p>
    <w:p w14:paraId="6D9304EA" w14:textId="77777777" w:rsidR="00DE798F" w:rsidRPr="00B328F4" w:rsidRDefault="00DE798F" w:rsidP="00B328F4">
      <w:pPr>
        <w:tabs>
          <w:tab w:val="left" w:pos="851"/>
        </w:tabs>
        <w:spacing w:line="276" w:lineRule="auto"/>
        <w:ind w:left="360" w:hanging="360"/>
        <w:jc w:val="both"/>
        <w:rPr>
          <w:rFonts w:cs="Arial"/>
          <w:sz w:val="22"/>
          <w:szCs w:val="22"/>
        </w:rPr>
      </w:pPr>
      <w:r w:rsidRPr="00B328F4">
        <w:rPr>
          <w:rFonts w:cs="Arial"/>
          <w:sz w:val="22"/>
          <w:szCs w:val="22"/>
        </w:rPr>
        <w:t>NCR:</w:t>
      </w:r>
      <w:r w:rsidR="008D4F00">
        <w:rPr>
          <w:rFonts w:cs="Arial"/>
          <w:sz w:val="22"/>
          <w:szCs w:val="22"/>
        </w:rPr>
        <w:t xml:space="preserve">     </w:t>
      </w:r>
      <w:r w:rsidRPr="00B328F4">
        <w:rPr>
          <w:rFonts w:cs="Arial"/>
          <w:sz w:val="22"/>
          <w:szCs w:val="22"/>
        </w:rPr>
        <w:t>Non-conformance Report</w:t>
      </w:r>
    </w:p>
    <w:p w14:paraId="3C3074A7" w14:textId="77777777" w:rsidR="00DE798F" w:rsidRPr="00B328F4" w:rsidRDefault="00DE798F" w:rsidP="00B328F4">
      <w:pPr>
        <w:tabs>
          <w:tab w:val="left" w:pos="851"/>
        </w:tabs>
        <w:spacing w:line="276" w:lineRule="auto"/>
        <w:ind w:left="360" w:hanging="360"/>
        <w:jc w:val="both"/>
        <w:rPr>
          <w:rFonts w:cs="Arial"/>
          <w:sz w:val="22"/>
          <w:szCs w:val="22"/>
        </w:rPr>
      </w:pPr>
      <w:r w:rsidRPr="00B328F4">
        <w:rPr>
          <w:rFonts w:cs="Arial"/>
          <w:sz w:val="22"/>
          <w:szCs w:val="22"/>
        </w:rPr>
        <w:t xml:space="preserve">ATM:   </w:t>
      </w:r>
      <w:r w:rsidRPr="00B328F4">
        <w:rPr>
          <w:rFonts w:cs="Arial"/>
          <w:sz w:val="22"/>
          <w:szCs w:val="22"/>
        </w:rPr>
        <w:tab/>
        <w:t xml:space="preserve">Audit Team Member </w:t>
      </w:r>
    </w:p>
    <w:p w14:paraId="29F7F706" w14:textId="77777777" w:rsidR="00DE798F" w:rsidRPr="00B328F4" w:rsidRDefault="00DE798F" w:rsidP="00B328F4">
      <w:pPr>
        <w:tabs>
          <w:tab w:val="left" w:pos="851"/>
        </w:tabs>
        <w:spacing w:line="276" w:lineRule="auto"/>
        <w:ind w:left="360" w:hanging="360"/>
        <w:jc w:val="both"/>
        <w:rPr>
          <w:rFonts w:cs="Arial"/>
          <w:sz w:val="22"/>
          <w:szCs w:val="22"/>
        </w:rPr>
      </w:pPr>
      <w:r w:rsidRPr="00B328F4">
        <w:rPr>
          <w:rFonts w:cs="Arial"/>
          <w:sz w:val="22"/>
          <w:szCs w:val="22"/>
        </w:rPr>
        <w:t>CAR</w:t>
      </w:r>
      <w:r w:rsidR="008D4F00">
        <w:rPr>
          <w:rFonts w:cs="Arial"/>
          <w:sz w:val="22"/>
          <w:szCs w:val="22"/>
        </w:rPr>
        <w:t xml:space="preserve">:     </w:t>
      </w:r>
      <w:r w:rsidRPr="00B328F4">
        <w:rPr>
          <w:rFonts w:cs="Arial"/>
          <w:sz w:val="22"/>
          <w:szCs w:val="22"/>
        </w:rPr>
        <w:t>Corrective action Report</w:t>
      </w:r>
    </w:p>
    <w:p w14:paraId="28CC582E" w14:textId="77777777" w:rsidR="00DE798F" w:rsidRPr="00B328F4" w:rsidRDefault="00DE798F" w:rsidP="008D4F00">
      <w:pPr>
        <w:tabs>
          <w:tab w:val="left" w:pos="709"/>
          <w:tab w:val="left" w:pos="851"/>
        </w:tabs>
        <w:spacing w:line="276" w:lineRule="auto"/>
        <w:ind w:left="360" w:hanging="360"/>
        <w:jc w:val="both"/>
        <w:rPr>
          <w:rFonts w:cs="Arial"/>
          <w:sz w:val="22"/>
          <w:szCs w:val="22"/>
        </w:rPr>
      </w:pPr>
      <w:r w:rsidRPr="00B328F4">
        <w:rPr>
          <w:rFonts w:cs="Arial"/>
          <w:sz w:val="22"/>
          <w:szCs w:val="22"/>
        </w:rPr>
        <w:t xml:space="preserve">TL: </w:t>
      </w:r>
      <w:r w:rsidRPr="00B328F4">
        <w:rPr>
          <w:rFonts w:cs="Arial"/>
          <w:sz w:val="22"/>
          <w:szCs w:val="22"/>
        </w:rPr>
        <w:tab/>
      </w:r>
      <w:r w:rsidRPr="00B328F4">
        <w:rPr>
          <w:rFonts w:cs="Arial"/>
          <w:sz w:val="22"/>
          <w:szCs w:val="22"/>
        </w:rPr>
        <w:tab/>
        <w:t>Team Leader</w:t>
      </w:r>
    </w:p>
    <w:p w14:paraId="425F9CA0" w14:textId="77777777" w:rsidR="00DE798F" w:rsidRPr="008D4F00" w:rsidRDefault="00DE798F" w:rsidP="008D4F00">
      <w:pPr>
        <w:tabs>
          <w:tab w:val="left" w:pos="993"/>
        </w:tabs>
        <w:spacing w:line="276" w:lineRule="auto"/>
        <w:jc w:val="both"/>
        <w:rPr>
          <w:rFonts w:cs="Arial"/>
          <w:sz w:val="22"/>
          <w:szCs w:val="22"/>
        </w:rPr>
      </w:pPr>
      <w:r w:rsidRPr="008D4F00">
        <w:rPr>
          <w:rFonts w:cs="Arial"/>
          <w:sz w:val="22"/>
          <w:szCs w:val="22"/>
        </w:rPr>
        <w:lastRenderedPageBreak/>
        <w:t>QM:</w:t>
      </w:r>
      <w:r w:rsidR="008D4F00">
        <w:rPr>
          <w:rFonts w:cs="Arial"/>
          <w:sz w:val="22"/>
          <w:szCs w:val="22"/>
        </w:rPr>
        <w:t xml:space="preserve">        </w:t>
      </w:r>
      <w:r w:rsidRPr="008D4F00">
        <w:rPr>
          <w:rFonts w:cs="Arial"/>
          <w:sz w:val="22"/>
          <w:szCs w:val="22"/>
        </w:rPr>
        <w:t>Quality Manager</w:t>
      </w:r>
    </w:p>
    <w:p w14:paraId="69087DA4" w14:textId="77777777" w:rsidR="000005B5" w:rsidRPr="000005B5" w:rsidRDefault="008D4F00" w:rsidP="009A3173">
      <w:pPr>
        <w:pStyle w:val="Heading2"/>
        <w:numPr>
          <w:ilvl w:val="0"/>
          <w:numId w:val="4"/>
        </w:numPr>
        <w:spacing w:before="0" w:after="0" w:line="276" w:lineRule="auto"/>
      </w:pPr>
      <w:r>
        <w:t>PROCEDURE</w:t>
      </w:r>
    </w:p>
    <w:p w14:paraId="05C8DC6A" w14:textId="77777777" w:rsidR="00DE798F" w:rsidRPr="00DE798F" w:rsidRDefault="00DE798F" w:rsidP="009A3173">
      <w:pPr>
        <w:pStyle w:val="Heading2"/>
        <w:numPr>
          <w:ilvl w:val="1"/>
          <w:numId w:val="4"/>
        </w:numPr>
        <w:spacing w:before="0" w:after="0" w:line="276" w:lineRule="auto"/>
        <w:ind w:left="426" w:hanging="426"/>
      </w:pPr>
      <w:r w:rsidRPr="00DE798F">
        <w:t>Application and application review</w:t>
      </w:r>
    </w:p>
    <w:p w14:paraId="05BC8E33" w14:textId="77777777" w:rsidR="00DE798F" w:rsidRPr="008D4F00" w:rsidRDefault="00DE798F" w:rsidP="009A3173">
      <w:pPr>
        <w:pStyle w:val="ListParagraph"/>
        <w:numPr>
          <w:ilvl w:val="2"/>
          <w:numId w:val="5"/>
        </w:numPr>
        <w:tabs>
          <w:tab w:val="left" w:pos="567"/>
        </w:tabs>
        <w:spacing w:line="276" w:lineRule="auto"/>
        <w:ind w:left="567" w:hanging="567"/>
        <w:jc w:val="both"/>
        <w:rPr>
          <w:rFonts w:cs="Arial"/>
          <w:sz w:val="22"/>
          <w:szCs w:val="22"/>
        </w:rPr>
      </w:pPr>
      <w:r w:rsidRPr="008D4F00">
        <w:rPr>
          <w:rFonts w:cs="Arial"/>
          <w:sz w:val="22"/>
          <w:szCs w:val="22"/>
        </w:rPr>
        <w:t xml:space="preserve">A client seeking for management system certification from </w:t>
      </w:r>
      <w:r w:rsidR="00C373B2">
        <w:rPr>
          <w:rFonts w:cs="Arial"/>
          <w:sz w:val="22"/>
          <w:szCs w:val="22"/>
        </w:rPr>
        <w:t>ECAE</w:t>
      </w:r>
      <w:r w:rsidRPr="008D4F00">
        <w:rPr>
          <w:rFonts w:cs="Arial"/>
          <w:sz w:val="22"/>
          <w:szCs w:val="22"/>
        </w:rPr>
        <w:t xml:space="preserve"> CD shall fill in the application form OF/CD/2.1</w:t>
      </w:r>
      <w:r w:rsidR="008D4F00">
        <w:rPr>
          <w:rFonts w:cs="Arial"/>
          <w:sz w:val="22"/>
          <w:szCs w:val="22"/>
        </w:rPr>
        <w:t>2</w:t>
      </w:r>
    </w:p>
    <w:p w14:paraId="2DA7FD24" w14:textId="77777777" w:rsidR="00DE798F" w:rsidRPr="008D4F00" w:rsidRDefault="00DE798F" w:rsidP="009A3173">
      <w:pPr>
        <w:pStyle w:val="ListParagraph"/>
        <w:numPr>
          <w:ilvl w:val="2"/>
          <w:numId w:val="5"/>
        </w:numPr>
        <w:spacing w:line="276" w:lineRule="auto"/>
        <w:ind w:left="567" w:hanging="567"/>
        <w:jc w:val="both"/>
        <w:rPr>
          <w:rFonts w:cs="Arial"/>
          <w:sz w:val="22"/>
          <w:szCs w:val="22"/>
        </w:rPr>
      </w:pPr>
      <w:r w:rsidRPr="008D4F00">
        <w:rPr>
          <w:rFonts w:cs="Arial"/>
          <w:sz w:val="22"/>
          <w:szCs w:val="22"/>
        </w:rPr>
        <w:t>The Team leader shall conduct a review of the application and supplementary information to ensure that:</w:t>
      </w:r>
    </w:p>
    <w:p w14:paraId="20A713EA" w14:textId="77777777" w:rsidR="00DE798F" w:rsidRPr="008D4F00" w:rsidRDefault="00DE798F" w:rsidP="009A3173">
      <w:pPr>
        <w:pStyle w:val="ListParagraph"/>
        <w:numPr>
          <w:ilvl w:val="3"/>
          <w:numId w:val="5"/>
        </w:numPr>
        <w:spacing w:line="276" w:lineRule="auto"/>
        <w:jc w:val="both"/>
        <w:rPr>
          <w:rFonts w:cs="Arial"/>
          <w:sz w:val="22"/>
          <w:szCs w:val="22"/>
        </w:rPr>
      </w:pPr>
      <w:r w:rsidRPr="008D4F00">
        <w:rPr>
          <w:rFonts w:cs="Arial"/>
          <w:sz w:val="22"/>
          <w:szCs w:val="22"/>
        </w:rPr>
        <w:t xml:space="preserve">the information about the applicant organization and its management system is sufficient to develop an audit programme </w:t>
      </w:r>
    </w:p>
    <w:p w14:paraId="44B3B693" w14:textId="77777777" w:rsidR="00DE798F" w:rsidRPr="008D4F00" w:rsidRDefault="00DE798F" w:rsidP="009A3173">
      <w:pPr>
        <w:pStyle w:val="ListParagraph"/>
        <w:numPr>
          <w:ilvl w:val="3"/>
          <w:numId w:val="5"/>
        </w:numPr>
        <w:spacing w:line="276" w:lineRule="auto"/>
        <w:jc w:val="both"/>
        <w:rPr>
          <w:rFonts w:cs="Arial"/>
          <w:sz w:val="22"/>
          <w:szCs w:val="22"/>
        </w:rPr>
      </w:pPr>
      <w:r w:rsidRPr="008D4F00">
        <w:rPr>
          <w:rFonts w:cs="Arial"/>
          <w:sz w:val="22"/>
          <w:szCs w:val="22"/>
        </w:rPr>
        <w:t>any known difference in understanding between the certification body and the applicant organization is resolved;</w:t>
      </w:r>
    </w:p>
    <w:p w14:paraId="3D6FF294" w14:textId="77777777" w:rsidR="00DE798F" w:rsidRPr="008D4F00" w:rsidRDefault="00DE798F" w:rsidP="009A3173">
      <w:pPr>
        <w:pStyle w:val="ListParagraph"/>
        <w:numPr>
          <w:ilvl w:val="3"/>
          <w:numId w:val="5"/>
        </w:numPr>
        <w:spacing w:line="276" w:lineRule="auto"/>
        <w:jc w:val="both"/>
        <w:rPr>
          <w:rFonts w:cs="Arial"/>
          <w:sz w:val="22"/>
          <w:szCs w:val="22"/>
        </w:rPr>
      </w:pPr>
      <w:r w:rsidRPr="008D4F00">
        <w:rPr>
          <w:rFonts w:cs="Arial"/>
          <w:sz w:val="22"/>
          <w:szCs w:val="22"/>
        </w:rPr>
        <w:t>ECAE CD has the competence and ability to perform the certification activity;</w:t>
      </w:r>
    </w:p>
    <w:p w14:paraId="0AB9F50E" w14:textId="77777777" w:rsidR="00DE798F" w:rsidRPr="008D4F00" w:rsidRDefault="00596DE6" w:rsidP="009A3173">
      <w:pPr>
        <w:pStyle w:val="ListParagraph"/>
        <w:numPr>
          <w:ilvl w:val="3"/>
          <w:numId w:val="5"/>
        </w:numPr>
        <w:spacing w:line="276" w:lineRule="auto"/>
        <w:jc w:val="both"/>
        <w:rPr>
          <w:rFonts w:cs="Arial"/>
          <w:sz w:val="22"/>
          <w:szCs w:val="22"/>
        </w:rPr>
      </w:pPr>
      <w:r w:rsidRPr="008D4F00">
        <w:rPr>
          <w:rFonts w:cs="Arial"/>
          <w:sz w:val="22"/>
          <w:szCs w:val="22"/>
        </w:rPr>
        <w:t>The</w:t>
      </w:r>
      <w:r w:rsidR="00DE798F" w:rsidRPr="008D4F00">
        <w:rPr>
          <w:rFonts w:cs="Arial"/>
          <w:sz w:val="22"/>
          <w:szCs w:val="22"/>
        </w:rPr>
        <w:t xml:space="preserve"> scope of certification sought, the site(s) of the applicant organization’s operations, time required to complete audits and any other points influencing the certification activity are taken into account</w:t>
      </w:r>
      <w:r w:rsidR="008D4F00">
        <w:rPr>
          <w:rFonts w:cs="Arial"/>
          <w:sz w:val="22"/>
          <w:szCs w:val="22"/>
        </w:rPr>
        <w:t>.</w:t>
      </w:r>
    </w:p>
    <w:p w14:paraId="1AFAD309" w14:textId="77777777" w:rsidR="00DE798F" w:rsidRPr="008D4F00" w:rsidRDefault="00DE798F" w:rsidP="009A3173">
      <w:pPr>
        <w:pStyle w:val="ListParagraph"/>
        <w:numPr>
          <w:ilvl w:val="2"/>
          <w:numId w:val="5"/>
        </w:numPr>
        <w:spacing w:line="276" w:lineRule="auto"/>
        <w:ind w:left="567" w:hanging="567"/>
        <w:jc w:val="both"/>
        <w:rPr>
          <w:rFonts w:cs="Arial"/>
          <w:sz w:val="22"/>
          <w:szCs w:val="22"/>
        </w:rPr>
      </w:pPr>
      <w:r w:rsidRPr="008D4F00">
        <w:rPr>
          <w:rFonts w:cs="Arial"/>
          <w:sz w:val="22"/>
          <w:szCs w:val="22"/>
        </w:rPr>
        <w:t>Based on the review of the application, ECAE CD shall either accept or decline an application for certification. When the application for certification is declined as a result of the review of application, ECAE CD shall document the reasons for declining an application and make clear to the client the reasons.</w:t>
      </w:r>
    </w:p>
    <w:p w14:paraId="237EB58C" w14:textId="77777777" w:rsidR="00DE798F" w:rsidRPr="008D4F00" w:rsidRDefault="00DE798F" w:rsidP="009A3173">
      <w:pPr>
        <w:pStyle w:val="ListParagraph"/>
        <w:numPr>
          <w:ilvl w:val="2"/>
          <w:numId w:val="5"/>
        </w:numPr>
        <w:spacing w:line="276" w:lineRule="auto"/>
        <w:ind w:left="567" w:hanging="567"/>
        <w:jc w:val="both"/>
        <w:rPr>
          <w:rFonts w:cs="Arial"/>
          <w:sz w:val="22"/>
          <w:szCs w:val="22"/>
        </w:rPr>
      </w:pPr>
      <w:r w:rsidRPr="008D4F00">
        <w:rPr>
          <w:rFonts w:cs="Arial"/>
          <w:sz w:val="22"/>
          <w:szCs w:val="22"/>
        </w:rPr>
        <w:t>The Team Leader shall determine the competencies to be included in the audit team and for the certification decision.</w:t>
      </w:r>
    </w:p>
    <w:p w14:paraId="4F0774F4" w14:textId="77777777" w:rsidR="00DE798F" w:rsidRPr="008D4F00" w:rsidRDefault="00DE798F" w:rsidP="009A3173">
      <w:pPr>
        <w:pStyle w:val="ListParagraph"/>
        <w:numPr>
          <w:ilvl w:val="2"/>
          <w:numId w:val="5"/>
        </w:numPr>
        <w:spacing w:line="276" w:lineRule="auto"/>
        <w:ind w:left="567" w:hanging="567"/>
        <w:jc w:val="both"/>
        <w:rPr>
          <w:rFonts w:cs="Arial"/>
          <w:sz w:val="22"/>
          <w:szCs w:val="22"/>
        </w:rPr>
      </w:pPr>
      <w:r w:rsidRPr="008D4F00">
        <w:rPr>
          <w:rFonts w:cs="Arial"/>
          <w:sz w:val="22"/>
          <w:szCs w:val="22"/>
        </w:rPr>
        <w:t xml:space="preserve">The Team leader shall determine whether the audit is to be conducted remotely or onsite. If it is determined that the audit should be conducted remotely, the Team leader shall confirm that ECAE CD and the client </w:t>
      </w:r>
      <w:r w:rsidR="008D4F00" w:rsidRPr="008D4F00">
        <w:rPr>
          <w:rFonts w:cs="Arial"/>
          <w:sz w:val="22"/>
          <w:szCs w:val="22"/>
        </w:rPr>
        <w:t>have the</w:t>
      </w:r>
      <w:r w:rsidRPr="008D4F00">
        <w:rPr>
          <w:rFonts w:cs="Arial"/>
          <w:sz w:val="22"/>
          <w:szCs w:val="22"/>
        </w:rPr>
        <w:t xml:space="preserve"> capability to undertake the audit remotely and it is a viable option upon conducting a risk assessment on the outcome of the audit. </w:t>
      </w:r>
    </w:p>
    <w:p w14:paraId="6C1E9E36" w14:textId="77777777" w:rsidR="00DE798F" w:rsidRPr="00DE798F" w:rsidRDefault="00DE798F" w:rsidP="009A3173">
      <w:pPr>
        <w:pStyle w:val="Heading2"/>
        <w:numPr>
          <w:ilvl w:val="1"/>
          <w:numId w:val="4"/>
        </w:numPr>
        <w:spacing w:after="0" w:line="276" w:lineRule="auto"/>
        <w:ind w:left="426" w:hanging="426"/>
      </w:pPr>
      <w:r w:rsidRPr="00DE798F">
        <w:t>Audit programme</w:t>
      </w:r>
    </w:p>
    <w:p w14:paraId="6DA87B32" w14:textId="77777777" w:rsidR="00DE798F" w:rsidRPr="008D4F00" w:rsidRDefault="00DE798F" w:rsidP="009A3173">
      <w:pPr>
        <w:pStyle w:val="ListParagraph"/>
        <w:numPr>
          <w:ilvl w:val="2"/>
          <w:numId w:val="6"/>
        </w:numPr>
        <w:spacing w:line="276" w:lineRule="auto"/>
        <w:ind w:left="567" w:hanging="567"/>
        <w:jc w:val="both"/>
        <w:rPr>
          <w:rFonts w:cs="Arial"/>
          <w:sz w:val="22"/>
          <w:szCs w:val="22"/>
        </w:rPr>
      </w:pPr>
      <w:r w:rsidRPr="008D4F00">
        <w:rPr>
          <w:rFonts w:cs="Arial"/>
          <w:sz w:val="22"/>
          <w:szCs w:val="22"/>
        </w:rPr>
        <w:t>The Team leader shall develop an audit programme for the full certification cycle in order to identify the audit activities required to demonstrate that the client’s management system fulfils the requirements for certification to the selected standard.</w:t>
      </w:r>
    </w:p>
    <w:p w14:paraId="738B177C" w14:textId="77777777" w:rsidR="00DE798F" w:rsidRPr="008D4F00" w:rsidRDefault="00DE798F" w:rsidP="009A3173">
      <w:pPr>
        <w:pStyle w:val="ListParagraph"/>
        <w:numPr>
          <w:ilvl w:val="2"/>
          <w:numId w:val="6"/>
        </w:numPr>
        <w:spacing w:line="276" w:lineRule="auto"/>
        <w:ind w:left="567" w:hanging="567"/>
        <w:jc w:val="both"/>
        <w:rPr>
          <w:rFonts w:cs="Arial"/>
          <w:sz w:val="22"/>
          <w:szCs w:val="22"/>
        </w:rPr>
      </w:pPr>
      <w:r w:rsidRPr="008D4F00">
        <w:rPr>
          <w:rFonts w:cs="Arial"/>
          <w:sz w:val="22"/>
          <w:szCs w:val="22"/>
        </w:rPr>
        <w:t>The audit programme for the initial certification shall include a two stage initial audit surveillance audits in the first and second years following the certification decision, and a recertification audit in the third year prior to expiration of certification. The first certification cycle shall begin with the certification decision. Subsequent cycles shall begin with the recertification decision.</w:t>
      </w:r>
    </w:p>
    <w:p w14:paraId="3A10E6A9" w14:textId="77777777" w:rsidR="00DE798F" w:rsidRPr="00FA0A74" w:rsidRDefault="00C373B2" w:rsidP="009A3173">
      <w:pPr>
        <w:pStyle w:val="ListParagraph"/>
        <w:numPr>
          <w:ilvl w:val="2"/>
          <w:numId w:val="6"/>
        </w:numPr>
        <w:spacing w:line="276" w:lineRule="auto"/>
        <w:ind w:left="567" w:hanging="567"/>
        <w:jc w:val="both"/>
        <w:rPr>
          <w:rFonts w:cs="Arial"/>
          <w:sz w:val="22"/>
          <w:szCs w:val="22"/>
        </w:rPr>
      </w:pPr>
      <w:r>
        <w:rPr>
          <w:rFonts w:cs="Arial"/>
          <w:sz w:val="22"/>
          <w:szCs w:val="22"/>
        </w:rPr>
        <w:t>ECAE</w:t>
      </w:r>
      <w:r w:rsidR="00DE798F" w:rsidRPr="00FA0A74">
        <w:rPr>
          <w:rFonts w:cs="Arial"/>
          <w:sz w:val="22"/>
          <w:szCs w:val="22"/>
        </w:rPr>
        <w:t xml:space="preserve"> CD shall conduct surveillance audit at least once every calendar year except in recertification years. The first surveillance audit after initial certification shall not be more than 12 months from the certification date.</w:t>
      </w:r>
    </w:p>
    <w:p w14:paraId="356DA98D" w14:textId="77777777" w:rsidR="00DE798F" w:rsidRPr="00FA0A74" w:rsidRDefault="00DE798F" w:rsidP="009A3173">
      <w:pPr>
        <w:pStyle w:val="ListParagraph"/>
        <w:numPr>
          <w:ilvl w:val="2"/>
          <w:numId w:val="6"/>
        </w:numPr>
        <w:spacing w:line="276" w:lineRule="auto"/>
        <w:ind w:left="567" w:hanging="567"/>
        <w:jc w:val="both"/>
        <w:rPr>
          <w:rFonts w:cs="Arial"/>
          <w:sz w:val="22"/>
          <w:szCs w:val="22"/>
        </w:rPr>
      </w:pPr>
      <w:r w:rsidRPr="00FA0A74">
        <w:rPr>
          <w:rFonts w:cs="Arial"/>
          <w:sz w:val="22"/>
          <w:szCs w:val="22"/>
        </w:rPr>
        <w:t xml:space="preserve">Whenever </w:t>
      </w:r>
      <w:r w:rsidR="00C373B2">
        <w:rPr>
          <w:rFonts w:cs="Arial"/>
          <w:sz w:val="22"/>
          <w:szCs w:val="22"/>
        </w:rPr>
        <w:t>ECAE</w:t>
      </w:r>
      <w:r w:rsidRPr="00FA0A74">
        <w:rPr>
          <w:rFonts w:cs="Arial"/>
          <w:sz w:val="22"/>
          <w:szCs w:val="22"/>
        </w:rPr>
        <w:t xml:space="preserve"> CD takes into account certification already granted to the client and to audits performed by another certification body, it shall obtain and retain sufficient evidence such as reports and documentation on corrective actions to any non-conformity. Based on the information obtained </w:t>
      </w:r>
      <w:r w:rsidR="00C373B2">
        <w:rPr>
          <w:rFonts w:cs="Arial"/>
          <w:sz w:val="22"/>
          <w:szCs w:val="22"/>
        </w:rPr>
        <w:t>ECAE</w:t>
      </w:r>
      <w:r w:rsidRPr="00FA0A74">
        <w:rPr>
          <w:rFonts w:cs="Arial"/>
          <w:sz w:val="22"/>
          <w:szCs w:val="22"/>
        </w:rPr>
        <w:t xml:space="preserve"> Cd shall justify and record any adjustment to the existing audit programme and follow up on implementation of corrective actions concerning previous non conformities.</w:t>
      </w:r>
    </w:p>
    <w:p w14:paraId="4B0E5CFD" w14:textId="77777777" w:rsidR="00DE798F" w:rsidRPr="00FA0A74" w:rsidRDefault="00DE798F" w:rsidP="009A3173">
      <w:pPr>
        <w:pStyle w:val="ListParagraph"/>
        <w:numPr>
          <w:ilvl w:val="2"/>
          <w:numId w:val="6"/>
        </w:numPr>
        <w:spacing w:line="276" w:lineRule="auto"/>
        <w:ind w:left="567" w:hanging="567"/>
        <w:jc w:val="both"/>
        <w:rPr>
          <w:rFonts w:cs="Arial"/>
          <w:sz w:val="22"/>
          <w:szCs w:val="22"/>
        </w:rPr>
      </w:pPr>
      <w:r w:rsidRPr="00FA0A74">
        <w:rPr>
          <w:rFonts w:cs="Arial"/>
          <w:sz w:val="22"/>
          <w:szCs w:val="22"/>
        </w:rPr>
        <w:t>Where the client operates shifts the activities that take place during shift working hours shall be considered when developing the audit programme and audit plan.</w:t>
      </w:r>
    </w:p>
    <w:p w14:paraId="01123CCA" w14:textId="77777777" w:rsidR="00DE798F" w:rsidRPr="00DE798F" w:rsidRDefault="00DE798F" w:rsidP="00B328F4">
      <w:pPr>
        <w:spacing w:line="276" w:lineRule="auto"/>
        <w:jc w:val="both"/>
        <w:rPr>
          <w:rFonts w:cs="Arial"/>
          <w:sz w:val="22"/>
          <w:szCs w:val="22"/>
        </w:rPr>
      </w:pPr>
    </w:p>
    <w:p w14:paraId="33B2D3EC" w14:textId="77777777" w:rsidR="00DE798F" w:rsidRPr="00DE798F" w:rsidRDefault="00DE798F" w:rsidP="009A3173">
      <w:pPr>
        <w:pStyle w:val="Heading2"/>
        <w:numPr>
          <w:ilvl w:val="1"/>
          <w:numId w:val="4"/>
        </w:numPr>
        <w:spacing w:after="0" w:line="276" w:lineRule="auto"/>
        <w:ind w:left="426" w:hanging="426"/>
      </w:pPr>
      <w:r w:rsidRPr="00DE798F">
        <w:rPr>
          <w:rStyle w:val="Heading2Char"/>
          <w:b/>
          <w:bCs/>
          <w:iCs/>
        </w:rPr>
        <w:lastRenderedPageBreak/>
        <w:t>Audit time determination</w:t>
      </w:r>
    </w:p>
    <w:p w14:paraId="6E78C399" w14:textId="77777777" w:rsidR="00DE798F" w:rsidRPr="00FA0A74" w:rsidRDefault="00DE798F" w:rsidP="009A3173">
      <w:pPr>
        <w:pStyle w:val="ListParagraph"/>
        <w:numPr>
          <w:ilvl w:val="2"/>
          <w:numId w:val="7"/>
        </w:numPr>
        <w:spacing w:line="276" w:lineRule="auto"/>
        <w:ind w:left="567" w:hanging="567"/>
        <w:jc w:val="both"/>
        <w:rPr>
          <w:rFonts w:cs="Arial"/>
          <w:sz w:val="22"/>
          <w:szCs w:val="22"/>
        </w:rPr>
      </w:pPr>
      <w:r w:rsidRPr="00FA0A74">
        <w:rPr>
          <w:rFonts w:cs="Arial"/>
          <w:sz w:val="22"/>
          <w:szCs w:val="22"/>
        </w:rPr>
        <w:t>Based on information in the application form the Team Leader shall determine audit time for the particular management system scope under review. In determining the audit time, the team leader shall make reference to IAF MD1, IAF MD 5 and ISO TS 22003 as applicable and capture this information in OF</w:t>
      </w:r>
      <w:r w:rsidR="00FA0A74">
        <w:rPr>
          <w:rFonts w:cs="Arial"/>
          <w:sz w:val="22"/>
          <w:szCs w:val="22"/>
        </w:rPr>
        <w:t>/</w:t>
      </w:r>
      <w:r w:rsidRPr="00FA0A74">
        <w:rPr>
          <w:rFonts w:cs="Arial"/>
          <w:sz w:val="22"/>
          <w:szCs w:val="22"/>
        </w:rPr>
        <w:t>CD</w:t>
      </w:r>
      <w:r w:rsidR="00FA0A74">
        <w:rPr>
          <w:rFonts w:cs="Arial"/>
          <w:sz w:val="22"/>
          <w:szCs w:val="22"/>
        </w:rPr>
        <w:t>/</w:t>
      </w:r>
      <w:r w:rsidRPr="00FA0A74">
        <w:rPr>
          <w:rFonts w:cs="Arial"/>
          <w:sz w:val="22"/>
          <w:szCs w:val="22"/>
        </w:rPr>
        <w:t>2.</w:t>
      </w:r>
      <w:r w:rsidR="00FA0A74">
        <w:rPr>
          <w:rFonts w:cs="Arial"/>
          <w:sz w:val="22"/>
          <w:szCs w:val="22"/>
        </w:rPr>
        <w:t>2</w:t>
      </w:r>
      <w:r w:rsidRPr="00FA0A74">
        <w:rPr>
          <w:rFonts w:cs="Arial"/>
          <w:sz w:val="22"/>
          <w:szCs w:val="22"/>
        </w:rPr>
        <w:t>4</w:t>
      </w:r>
      <w:r w:rsidR="00FA0A74" w:rsidRPr="00FA0A74">
        <w:rPr>
          <w:rFonts w:cs="Arial"/>
          <w:sz w:val="22"/>
          <w:szCs w:val="22"/>
        </w:rPr>
        <w:t xml:space="preserve"> </w:t>
      </w:r>
      <w:r w:rsidRPr="00FA0A74">
        <w:rPr>
          <w:rFonts w:cs="Arial"/>
          <w:sz w:val="22"/>
          <w:szCs w:val="22"/>
        </w:rPr>
        <w:t xml:space="preserve">(Audit man </w:t>
      </w:r>
      <w:r w:rsidR="00FA0A74" w:rsidRPr="00FA0A74">
        <w:rPr>
          <w:rFonts w:cs="Arial"/>
          <w:sz w:val="22"/>
          <w:szCs w:val="22"/>
        </w:rPr>
        <w:t>days’</w:t>
      </w:r>
      <w:r w:rsidRPr="00FA0A74">
        <w:rPr>
          <w:rFonts w:cs="Arial"/>
          <w:sz w:val="22"/>
          <w:szCs w:val="22"/>
        </w:rPr>
        <w:t xml:space="preserve"> calculation form)</w:t>
      </w:r>
      <w:r w:rsidR="001C4225">
        <w:rPr>
          <w:rFonts w:cs="Arial"/>
          <w:sz w:val="22"/>
          <w:szCs w:val="22"/>
        </w:rPr>
        <w:t xml:space="preserve"> </w:t>
      </w:r>
    </w:p>
    <w:p w14:paraId="29F4B922" w14:textId="77777777" w:rsidR="00DE798F" w:rsidRPr="00FA0A74" w:rsidRDefault="00C373B2" w:rsidP="009A3173">
      <w:pPr>
        <w:pStyle w:val="ListParagraph"/>
        <w:numPr>
          <w:ilvl w:val="2"/>
          <w:numId w:val="7"/>
        </w:numPr>
        <w:spacing w:line="276" w:lineRule="auto"/>
        <w:ind w:left="567" w:hanging="567"/>
        <w:jc w:val="both"/>
        <w:rPr>
          <w:rFonts w:cs="Arial"/>
          <w:sz w:val="22"/>
          <w:szCs w:val="22"/>
        </w:rPr>
      </w:pPr>
      <w:r>
        <w:rPr>
          <w:rFonts w:cs="Arial"/>
          <w:sz w:val="22"/>
          <w:szCs w:val="22"/>
        </w:rPr>
        <w:t>ECAE</w:t>
      </w:r>
      <w:r w:rsidR="00DE798F" w:rsidRPr="00FA0A74">
        <w:rPr>
          <w:rFonts w:cs="Arial"/>
          <w:sz w:val="22"/>
          <w:szCs w:val="22"/>
        </w:rPr>
        <w:t xml:space="preserve"> CD shall consider the following aspects when calculation audit time</w:t>
      </w:r>
    </w:p>
    <w:p w14:paraId="2C6F28D7" w14:textId="77777777" w:rsidR="00DE798F" w:rsidRPr="00960404" w:rsidRDefault="00DE798F" w:rsidP="009A3173">
      <w:pPr>
        <w:pStyle w:val="ListParagraph"/>
        <w:numPr>
          <w:ilvl w:val="1"/>
          <w:numId w:val="8"/>
        </w:numPr>
        <w:spacing w:line="276" w:lineRule="auto"/>
        <w:ind w:left="993" w:hanging="284"/>
        <w:jc w:val="both"/>
        <w:rPr>
          <w:rFonts w:cs="Arial"/>
          <w:sz w:val="22"/>
          <w:szCs w:val="22"/>
        </w:rPr>
      </w:pPr>
      <w:r w:rsidRPr="00960404">
        <w:rPr>
          <w:rFonts w:cs="Arial"/>
          <w:sz w:val="22"/>
          <w:szCs w:val="22"/>
        </w:rPr>
        <w:t>the requirements of the relevant management system standard;</w:t>
      </w:r>
    </w:p>
    <w:p w14:paraId="3F7E91A1" w14:textId="77777777" w:rsidR="00DE798F" w:rsidRPr="00960404" w:rsidRDefault="00DE798F" w:rsidP="009A3173">
      <w:pPr>
        <w:pStyle w:val="ListParagraph"/>
        <w:numPr>
          <w:ilvl w:val="1"/>
          <w:numId w:val="8"/>
        </w:numPr>
        <w:spacing w:line="276" w:lineRule="auto"/>
        <w:ind w:left="993" w:hanging="284"/>
        <w:jc w:val="both"/>
        <w:rPr>
          <w:rFonts w:cs="Arial"/>
          <w:sz w:val="22"/>
          <w:szCs w:val="22"/>
        </w:rPr>
      </w:pPr>
      <w:r w:rsidRPr="00960404">
        <w:rPr>
          <w:rFonts w:cs="Arial"/>
          <w:sz w:val="22"/>
          <w:szCs w:val="22"/>
        </w:rPr>
        <w:t>complexity of the client and its management system;</w:t>
      </w:r>
    </w:p>
    <w:p w14:paraId="75A598F0" w14:textId="77777777" w:rsidR="00DE798F" w:rsidRPr="00960404" w:rsidRDefault="00DE798F" w:rsidP="009A3173">
      <w:pPr>
        <w:pStyle w:val="ListParagraph"/>
        <w:numPr>
          <w:ilvl w:val="1"/>
          <w:numId w:val="8"/>
        </w:numPr>
        <w:spacing w:line="276" w:lineRule="auto"/>
        <w:ind w:left="993" w:hanging="284"/>
        <w:jc w:val="both"/>
        <w:rPr>
          <w:rFonts w:cs="Arial"/>
          <w:sz w:val="22"/>
          <w:szCs w:val="22"/>
        </w:rPr>
      </w:pPr>
      <w:r w:rsidRPr="00960404">
        <w:rPr>
          <w:rFonts w:cs="Arial"/>
          <w:sz w:val="22"/>
          <w:szCs w:val="22"/>
        </w:rPr>
        <w:t>technological and regulatory context;</w:t>
      </w:r>
    </w:p>
    <w:p w14:paraId="6CE92C04" w14:textId="77777777" w:rsidR="00DE798F" w:rsidRPr="00960404" w:rsidRDefault="00DE798F" w:rsidP="009A3173">
      <w:pPr>
        <w:pStyle w:val="ListParagraph"/>
        <w:numPr>
          <w:ilvl w:val="1"/>
          <w:numId w:val="8"/>
        </w:numPr>
        <w:spacing w:line="276" w:lineRule="auto"/>
        <w:ind w:left="993" w:hanging="284"/>
        <w:jc w:val="both"/>
        <w:rPr>
          <w:rFonts w:cs="Arial"/>
          <w:sz w:val="22"/>
          <w:szCs w:val="22"/>
        </w:rPr>
      </w:pPr>
      <w:r w:rsidRPr="00960404">
        <w:rPr>
          <w:rFonts w:cs="Arial"/>
          <w:sz w:val="22"/>
          <w:szCs w:val="22"/>
        </w:rPr>
        <w:t>any outsourcing of any activities included in the scope of the management system;</w:t>
      </w:r>
    </w:p>
    <w:p w14:paraId="484A86F8" w14:textId="77777777" w:rsidR="00DE798F" w:rsidRPr="00960404" w:rsidRDefault="00DE798F" w:rsidP="009A3173">
      <w:pPr>
        <w:pStyle w:val="ListParagraph"/>
        <w:numPr>
          <w:ilvl w:val="1"/>
          <w:numId w:val="8"/>
        </w:numPr>
        <w:spacing w:line="276" w:lineRule="auto"/>
        <w:ind w:left="993" w:hanging="284"/>
        <w:jc w:val="both"/>
        <w:rPr>
          <w:rFonts w:cs="Arial"/>
          <w:sz w:val="22"/>
          <w:szCs w:val="22"/>
        </w:rPr>
      </w:pPr>
      <w:r w:rsidRPr="00960404">
        <w:rPr>
          <w:rFonts w:cs="Arial"/>
          <w:sz w:val="22"/>
          <w:szCs w:val="22"/>
        </w:rPr>
        <w:t>the results of any prior audits;</w:t>
      </w:r>
    </w:p>
    <w:p w14:paraId="6E28B920" w14:textId="77777777" w:rsidR="00DE798F" w:rsidRPr="00960404" w:rsidRDefault="00DE798F" w:rsidP="009A3173">
      <w:pPr>
        <w:pStyle w:val="ListParagraph"/>
        <w:numPr>
          <w:ilvl w:val="1"/>
          <w:numId w:val="8"/>
        </w:numPr>
        <w:spacing w:line="276" w:lineRule="auto"/>
        <w:ind w:left="993" w:hanging="284"/>
        <w:jc w:val="both"/>
        <w:rPr>
          <w:rFonts w:cs="Arial"/>
          <w:sz w:val="22"/>
          <w:szCs w:val="22"/>
        </w:rPr>
      </w:pPr>
      <w:r w:rsidRPr="00960404">
        <w:rPr>
          <w:rFonts w:cs="Arial"/>
          <w:sz w:val="22"/>
          <w:szCs w:val="22"/>
        </w:rPr>
        <w:t>size and number of sites, their geographical locations and multi-site considerations;</w:t>
      </w:r>
    </w:p>
    <w:p w14:paraId="2B52E315" w14:textId="77777777" w:rsidR="00DE798F" w:rsidRPr="00960404" w:rsidRDefault="00DE798F" w:rsidP="009A3173">
      <w:pPr>
        <w:pStyle w:val="ListParagraph"/>
        <w:numPr>
          <w:ilvl w:val="1"/>
          <w:numId w:val="8"/>
        </w:numPr>
        <w:spacing w:line="276" w:lineRule="auto"/>
        <w:ind w:left="993" w:hanging="284"/>
        <w:jc w:val="both"/>
        <w:rPr>
          <w:rFonts w:cs="Arial"/>
          <w:sz w:val="22"/>
          <w:szCs w:val="22"/>
        </w:rPr>
      </w:pPr>
      <w:r w:rsidRPr="00960404">
        <w:rPr>
          <w:rFonts w:cs="Arial"/>
          <w:sz w:val="22"/>
          <w:szCs w:val="22"/>
        </w:rPr>
        <w:t>the risks associated with the products, processes or activities of the organization;</w:t>
      </w:r>
    </w:p>
    <w:p w14:paraId="25DE6A2E" w14:textId="77777777" w:rsidR="00DE798F" w:rsidRPr="00960404" w:rsidRDefault="00DE798F" w:rsidP="009A3173">
      <w:pPr>
        <w:pStyle w:val="ListParagraph"/>
        <w:numPr>
          <w:ilvl w:val="1"/>
          <w:numId w:val="8"/>
        </w:numPr>
        <w:spacing w:line="276" w:lineRule="auto"/>
        <w:ind w:left="993" w:hanging="284"/>
        <w:jc w:val="both"/>
        <w:rPr>
          <w:rFonts w:cs="Arial"/>
          <w:sz w:val="22"/>
          <w:szCs w:val="22"/>
        </w:rPr>
      </w:pPr>
      <w:r w:rsidRPr="00960404">
        <w:rPr>
          <w:rFonts w:cs="Arial"/>
          <w:sz w:val="22"/>
          <w:szCs w:val="22"/>
        </w:rPr>
        <w:t>whether audits are combined, joint or integrated.</w:t>
      </w:r>
    </w:p>
    <w:p w14:paraId="609C4079" w14:textId="77777777" w:rsidR="00DE798F" w:rsidRDefault="00DE798F" w:rsidP="009A3173">
      <w:pPr>
        <w:pStyle w:val="ListParagraph"/>
        <w:numPr>
          <w:ilvl w:val="2"/>
          <w:numId w:val="7"/>
        </w:numPr>
        <w:spacing w:line="276" w:lineRule="auto"/>
        <w:ind w:left="567" w:hanging="567"/>
        <w:jc w:val="both"/>
        <w:rPr>
          <w:rFonts w:cs="Arial"/>
          <w:sz w:val="22"/>
          <w:szCs w:val="22"/>
        </w:rPr>
      </w:pPr>
      <w:r w:rsidRPr="00FA0A74">
        <w:rPr>
          <w:rFonts w:cs="Arial"/>
          <w:sz w:val="22"/>
          <w:szCs w:val="22"/>
        </w:rPr>
        <w:t>The team leader shall record the duration and justification of th</w:t>
      </w:r>
      <w:r w:rsidR="00FA0A74">
        <w:rPr>
          <w:rFonts w:cs="Arial"/>
          <w:sz w:val="22"/>
          <w:szCs w:val="22"/>
        </w:rPr>
        <w:t>e management system audit in OF/</w:t>
      </w:r>
      <w:r w:rsidRPr="00FA0A74">
        <w:rPr>
          <w:rFonts w:cs="Arial"/>
          <w:sz w:val="22"/>
          <w:szCs w:val="22"/>
        </w:rPr>
        <w:t>CD</w:t>
      </w:r>
      <w:r w:rsidR="00FA0A74">
        <w:rPr>
          <w:rFonts w:cs="Arial"/>
          <w:sz w:val="22"/>
          <w:szCs w:val="22"/>
        </w:rPr>
        <w:t>/</w:t>
      </w:r>
      <w:r w:rsidRPr="00FA0A74">
        <w:rPr>
          <w:rFonts w:cs="Arial"/>
          <w:sz w:val="22"/>
          <w:szCs w:val="22"/>
        </w:rPr>
        <w:t xml:space="preserve"> 2.</w:t>
      </w:r>
      <w:r w:rsidR="00FA0A74">
        <w:rPr>
          <w:rFonts w:cs="Arial"/>
          <w:sz w:val="22"/>
          <w:szCs w:val="22"/>
        </w:rPr>
        <w:t>2</w:t>
      </w:r>
      <w:r w:rsidRPr="00FA0A74">
        <w:rPr>
          <w:rFonts w:cs="Arial"/>
          <w:sz w:val="22"/>
          <w:szCs w:val="22"/>
        </w:rPr>
        <w:t>4</w:t>
      </w:r>
      <w:r w:rsidR="00FA0A74">
        <w:rPr>
          <w:rFonts w:cs="Arial"/>
          <w:sz w:val="22"/>
          <w:szCs w:val="22"/>
        </w:rPr>
        <w:t>.</w:t>
      </w:r>
    </w:p>
    <w:p w14:paraId="65625306" w14:textId="77777777" w:rsidR="001C4225" w:rsidRPr="00FA0A74" w:rsidRDefault="001C4225" w:rsidP="009A3173">
      <w:pPr>
        <w:pStyle w:val="ListParagraph"/>
        <w:numPr>
          <w:ilvl w:val="2"/>
          <w:numId w:val="7"/>
        </w:numPr>
        <w:spacing w:line="276" w:lineRule="auto"/>
        <w:ind w:left="567" w:hanging="567"/>
        <w:jc w:val="both"/>
        <w:rPr>
          <w:rFonts w:cs="Arial"/>
          <w:sz w:val="22"/>
          <w:szCs w:val="22"/>
        </w:rPr>
      </w:pPr>
      <w:r>
        <w:rPr>
          <w:rFonts w:cs="Arial"/>
          <w:sz w:val="22"/>
          <w:szCs w:val="22"/>
        </w:rPr>
        <w:t xml:space="preserve"> The certification fee based on the audit time calculation shall be communicated to the client in the customer offer and order letter</w:t>
      </w:r>
      <w:r w:rsidR="00B46AA2">
        <w:rPr>
          <w:rFonts w:cs="Arial"/>
          <w:sz w:val="22"/>
          <w:szCs w:val="22"/>
        </w:rPr>
        <w:t>, OF/CD/2.9.</w:t>
      </w:r>
    </w:p>
    <w:p w14:paraId="0817EAB2" w14:textId="77777777" w:rsidR="00DE798F" w:rsidRPr="00DE798F" w:rsidRDefault="00DE798F" w:rsidP="009A3173">
      <w:pPr>
        <w:pStyle w:val="Heading2"/>
        <w:numPr>
          <w:ilvl w:val="1"/>
          <w:numId w:val="4"/>
        </w:numPr>
        <w:spacing w:after="0" w:line="276" w:lineRule="auto"/>
        <w:ind w:left="567" w:hanging="567"/>
      </w:pPr>
      <w:r w:rsidRPr="00DE798F">
        <w:t>Multi-site sampling</w:t>
      </w:r>
    </w:p>
    <w:p w14:paraId="18935627" w14:textId="77777777" w:rsidR="00FA0A74" w:rsidRDefault="00DE798F" w:rsidP="009A3173">
      <w:pPr>
        <w:pStyle w:val="ListParagraph"/>
        <w:numPr>
          <w:ilvl w:val="2"/>
          <w:numId w:val="9"/>
        </w:numPr>
        <w:spacing w:line="276" w:lineRule="auto"/>
        <w:ind w:left="567" w:hanging="567"/>
        <w:jc w:val="both"/>
        <w:rPr>
          <w:rFonts w:cs="Arial"/>
          <w:sz w:val="22"/>
          <w:szCs w:val="22"/>
        </w:rPr>
      </w:pPr>
      <w:r w:rsidRPr="00FA0A74">
        <w:rPr>
          <w:rFonts w:cs="Arial"/>
          <w:sz w:val="22"/>
          <w:szCs w:val="22"/>
        </w:rPr>
        <w:t>The Team Leader shall develop a sampling plan for clients whose management system covers the same activity in various geographical locations.</w:t>
      </w:r>
    </w:p>
    <w:p w14:paraId="675CE571" w14:textId="77777777" w:rsidR="00DE798F" w:rsidRPr="00FA0A74" w:rsidRDefault="00DE798F" w:rsidP="009A3173">
      <w:pPr>
        <w:pStyle w:val="ListParagraph"/>
        <w:numPr>
          <w:ilvl w:val="2"/>
          <w:numId w:val="9"/>
        </w:numPr>
        <w:spacing w:line="276" w:lineRule="auto"/>
        <w:ind w:left="567" w:hanging="567"/>
        <w:jc w:val="both"/>
        <w:rPr>
          <w:rFonts w:cs="Arial"/>
          <w:sz w:val="22"/>
          <w:szCs w:val="22"/>
        </w:rPr>
      </w:pPr>
      <w:r w:rsidRPr="00FA0A74">
        <w:rPr>
          <w:rFonts w:cs="Arial"/>
          <w:sz w:val="22"/>
          <w:szCs w:val="22"/>
        </w:rPr>
        <w:t>The rationale for sampling shall be d</w:t>
      </w:r>
      <w:r w:rsidR="00FA0A74" w:rsidRPr="00FA0A74">
        <w:rPr>
          <w:rFonts w:cs="Arial"/>
          <w:sz w:val="22"/>
          <w:szCs w:val="22"/>
        </w:rPr>
        <w:t>ocumented for each client in OF/CD/2.2</w:t>
      </w:r>
      <w:r w:rsidRPr="00FA0A74">
        <w:rPr>
          <w:rFonts w:cs="Arial"/>
          <w:sz w:val="22"/>
          <w:szCs w:val="22"/>
        </w:rPr>
        <w:t>4. Reference shall be made to ISO TS 22003 and IAF MD 1 as applicable.</w:t>
      </w:r>
    </w:p>
    <w:p w14:paraId="71DB00A1" w14:textId="77777777" w:rsidR="00DE798F" w:rsidRPr="00DE798F" w:rsidRDefault="00DE798F" w:rsidP="009A3173">
      <w:pPr>
        <w:pStyle w:val="Heading2"/>
        <w:numPr>
          <w:ilvl w:val="1"/>
          <w:numId w:val="4"/>
        </w:numPr>
        <w:spacing w:after="0" w:line="276" w:lineRule="auto"/>
        <w:ind w:left="567" w:hanging="567"/>
      </w:pPr>
      <w:r w:rsidRPr="00DE798F">
        <w:t>Multiple management system standards</w:t>
      </w:r>
    </w:p>
    <w:p w14:paraId="79B425DC" w14:textId="77777777" w:rsidR="00DE798F" w:rsidRPr="00FA0A74" w:rsidRDefault="00DE798F" w:rsidP="009A3173">
      <w:pPr>
        <w:pStyle w:val="ListParagraph"/>
        <w:numPr>
          <w:ilvl w:val="2"/>
          <w:numId w:val="10"/>
        </w:numPr>
        <w:spacing w:line="276" w:lineRule="auto"/>
        <w:ind w:left="567" w:hanging="567"/>
        <w:jc w:val="both"/>
        <w:rPr>
          <w:rFonts w:cs="Arial"/>
          <w:sz w:val="22"/>
          <w:szCs w:val="22"/>
        </w:rPr>
      </w:pPr>
      <w:r w:rsidRPr="00FA0A74">
        <w:rPr>
          <w:rFonts w:cs="Arial"/>
          <w:sz w:val="22"/>
          <w:szCs w:val="22"/>
        </w:rPr>
        <w:t>The team leader shall consider clients who have applied for certification to multiple management system standards and ensure adequate on site auditing when planning. The audit time shall be determined for each management system individually then combined.</w:t>
      </w:r>
    </w:p>
    <w:p w14:paraId="0F1D4F0D" w14:textId="77777777" w:rsidR="00DE798F" w:rsidRPr="00FA0A74" w:rsidRDefault="00DE798F" w:rsidP="009A3173">
      <w:pPr>
        <w:pStyle w:val="ListParagraph"/>
        <w:numPr>
          <w:ilvl w:val="2"/>
          <w:numId w:val="10"/>
        </w:numPr>
        <w:spacing w:line="276" w:lineRule="auto"/>
        <w:ind w:left="567" w:hanging="567"/>
        <w:jc w:val="both"/>
        <w:rPr>
          <w:rFonts w:cs="Arial"/>
          <w:sz w:val="22"/>
          <w:szCs w:val="22"/>
        </w:rPr>
      </w:pPr>
      <w:r w:rsidRPr="00FA0A74">
        <w:rPr>
          <w:rFonts w:cs="Arial"/>
          <w:sz w:val="22"/>
          <w:szCs w:val="22"/>
        </w:rPr>
        <w:t>For clients applying for certification for integrated management system the team leader shall determine the audit time for each individual management system and apply IAF MD 11 in the calculation</w:t>
      </w:r>
    </w:p>
    <w:p w14:paraId="726E6F60" w14:textId="77777777" w:rsidR="00DE798F" w:rsidRPr="00DE798F" w:rsidRDefault="00DE798F" w:rsidP="009A3173">
      <w:pPr>
        <w:pStyle w:val="Heading2"/>
        <w:numPr>
          <w:ilvl w:val="1"/>
          <w:numId w:val="4"/>
        </w:numPr>
        <w:spacing w:after="0" w:line="276" w:lineRule="auto"/>
        <w:ind w:left="567" w:hanging="567"/>
      </w:pPr>
      <w:r w:rsidRPr="00DE798F">
        <w:t>Transfer of certification from another CB to ECAE CD</w:t>
      </w:r>
    </w:p>
    <w:p w14:paraId="11B3A4EC" w14:textId="77777777" w:rsidR="00FA0A74" w:rsidRPr="00FA0A74" w:rsidRDefault="00DE798F" w:rsidP="009A3173">
      <w:pPr>
        <w:pStyle w:val="ListParagraph"/>
        <w:numPr>
          <w:ilvl w:val="2"/>
          <w:numId w:val="11"/>
        </w:numPr>
        <w:spacing w:line="276" w:lineRule="auto"/>
        <w:ind w:left="567" w:hanging="567"/>
        <w:jc w:val="both"/>
        <w:rPr>
          <w:rFonts w:cs="Arial"/>
          <w:sz w:val="22"/>
          <w:szCs w:val="22"/>
        </w:rPr>
      </w:pPr>
      <w:r w:rsidRPr="00FA0A74">
        <w:rPr>
          <w:rFonts w:cs="Arial"/>
          <w:sz w:val="22"/>
          <w:szCs w:val="22"/>
        </w:rPr>
        <w:t>Only certifications which are covered by an accreditation of an IAF MLA signatory shall be eligible for transfer from another CB to ECAE. Organizations holding certificates that are not covered by such accreditation shall be treated as new clients.</w:t>
      </w:r>
    </w:p>
    <w:p w14:paraId="33CAACB4" w14:textId="77777777" w:rsidR="00DE798F" w:rsidRPr="0022023C" w:rsidRDefault="00DE798F" w:rsidP="009A3173">
      <w:pPr>
        <w:pStyle w:val="ListParagraph"/>
        <w:numPr>
          <w:ilvl w:val="2"/>
          <w:numId w:val="11"/>
        </w:numPr>
        <w:spacing w:line="276" w:lineRule="auto"/>
        <w:ind w:left="567" w:hanging="567"/>
        <w:jc w:val="both"/>
        <w:rPr>
          <w:rFonts w:cs="Arial"/>
          <w:sz w:val="22"/>
          <w:szCs w:val="22"/>
        </w:rPr>
      </w:pPr>
      <w:r w:rsidRPr="0022023C">
        <w:rPr>
          <w:rFonts w:cs="Arial"/>
          <w:sz w:val="22"/>
          <w:szCs w:val="22"/>
        </w:rPr>
        <w:t>The team leader from ECAE CD shall carry out review of the certification of the prospective client through documentation review which may include a visit. Reasons for not conducting a visit shall be fully justified and documented and a visit shall be conducted if no contact can be made with the issuing certification body.</w:t>
      </w:r>
    </w:p>
    <w:p w14:paraId="01504D5C" w14:textId="77777777" w:rsidR="00DE798F" w:rsidRPr="00672750" w:rsidRDefault="00DE798F" w:rsidP="009A3173">
      <w:pPr>
        <w:pStyle w:val="ListParagraph"/>
        <w:numPr>
          <w:ilvl w:val="2"/>
          <w:numId w:val="11"/>
        </w:numPr>
        <w:spacing w:line="276" w:lineRule="auto"/>
        <w:ind w:left="567" w:hanging="567"/>
        <w:jc w:val="both"/>
        <w:rPr>
          <w:rFonts w:cs="Arial"/>
          <w:sz w:val="22"/>
          <w:szCs w:val="22"/>
        </w:rPr>
      </w:pPr>
      <w:r w:rsidRPr="00672750">
        <w:rPr>
          <w:rFonts w:cs="Arial"/>
          <w:sz w:val="22"/>
          <w:szCs w:val="22"/>
        </w:rPr>
        <w:t>The review should cover the following aspects and its findings shall be fully documented:</w:t>
      </w:r>
    </w:p>
    <w:p w14:paraId="00B47F58" w14:textId="77777777" w:rsidR="00DE798F" w:rsidRPr="00672750" w:rsidRDefault="00DE798F" w:rsidP="009A3173">
      <w:pPr>
        <w:pStyle w:val="ListParagraph"/>
        <w:numPr>
          <w:ilvl w:val="0"/>
          <w:numId w:val="12"/>
        </w:numPr>
        <w:spacing w:line="276" w:lineRule="auto"/>
        <w:jc w:val="both"/>
        <w:rPr>
          <w:rFonts w:cs="Arial"/>
          <w:sz w:val="22"/>
          <w:szCs w:val="22"/>
        </w:rPr>
      </w:pPr>
      <w:r w:rsidRPr="00672750">
        <w:rPr>
          <w:rFonts w:cs="Arial"/>
          <w:sz w:val="22"/>
          <w:szCs w:val="22"/>
        </w:rPr>
        <w:t>Confirmation that the client’s certified activities fall within the accredited scope of the ECAE CD;</w:t>
      </w:r>
    </w:p>
    <w:p w14:paraId="2785F9EF" w14:textId="77777777" w:rsidR="00DE798F" w:rsidRPr="00672750" w:rsidRDefault="00DE798F" w:rsidP="009A3173">
      <w:pPr>
        <w:pStyle w:val="ListParagraph"/>
        <w:numPr>
          <w:ilvl w:val="0"/>
          <w:numId w:val="12"/>
        </w:numPr>
        <w:spacing w:line="276" w:lineRule="auto"/>
        <w:jc w:val="both"/>
        <w:rPr>
          <w:rFonts w:cs="Arial"/>
          <w:sz w:val="22"/>
          <w:szCs w:val="22"/>
        </w:rPr>
      </w:pPr>
      <w:r w:rsidRPr="00672750">
        <w:rPr>
          <w:rFonts w:cs="Arial"/>
          <w:sz w:val="22"/>
          <w:szCs w:val="22"/>
        </w:rPr>
        <w:t>the reasons for seeking a transfer;</w:t>
      </w:r>
    </w:p>
    <w:p w14:paraId="59D2162E" w14:textId="77777777" w:rsidR="00DE798F" w:rsidRPr="00672750" w:rsidRDefault="00DE798F" w:rsidP="009A3173">
      <w:pPr>
        <w:pStyle w:val="ListParagraph"/>
        <w:numPr>
          <w:ilvl w:val="0"/>
          <w:numId w:val="12"/>
        </w:numPr>
        <w:spacing w:line="276" w:lineRule="auto"/>
        <w:jc w:val="both"/>
        <w:rPr>
          <w:rFonts w:cs="Arial"/>
          <w:sz w:val="22"/>
          <w:szCs w:val="22"/>
        </w:rPr>
      </w:pPr>
      <w:r w:rsidRPr="00672750">
        <w:rPr>
          <w:rFonts w:cs="Arial"/>
          <w:sz w:val="22"/>
          <w:szCs w:val="22"/>
        </w:rPr>
        <w:t xml:space="preserve">that the site(s) wishing to transfer certification hold an accredited certification that is valid in terms of authenticity, duration and scope of activities covered by the management system certification. If </w:t>
      </w:r>
      <w:r w:rsidRPr="00672750">
        <w:rPr>
          <w:rFonts w:cs="Arial"/>
          <w:sz w:val="22"/>
          <w:szCs w:val="22"/>
        </w:rPr>
        <w:lastRenderedPageBreak/>
        <w:t>practical, the validity of certification and the status of outstanding nonconformities should be verified with the issuing certification body unless it has ceased trading. Where it has not been possible to communicate with the issuing certification body, the ECAE CD shall record the reasons;</w:t>
      </w:r>
    </w:p>
    <w:p w14:paraId="6BA9D7C9" w14:textId="77777777" w:rsidR="00DE798F" w:rsidRPr="00672750" w:rsidRDefault="00DE798F" w:rsidP="009A3173">
      <w:pPr>
        <w:pStyle w:val="ListParagraph"/>
        <w:numPr>
          <w:ilvl w:val="0"/>
          <w:numId w:val="12"/>
        </w:numPr>
        <w:spacing w:line="276" w:lineRule="auto"/>
        <w:jc w:val="both"/>
        <w:rPr>
          <w:rFonts w:cs="Arial"/>
          <w:sz w:val="22"/>
          <w:szCs w:val="22"/>
        </w:rPr>
      </w:pPr>
      <w:r w:rsidRPr="00672750">
        <w:rPr>
          <w:rFonts w:cs="Arial"/>
          <w:sz w:val="22"/>
          <w:szCs w:val="22"/>
        </w:rPr>
        <w:t>a consideration of the last certification or recertification audit reports, subsequent surveillance reports and any outstanding nonconformities that may arise from them. If the last certification, recertification or subsequent surveillance audit reports are not made available or if the surveillance audit is overdue then the organization shall be treated as a new client;</w:t>
      </w:r>
    </w:p>
    <w:p w14:paraId="6DC81FEB" w14:textId="77777777" w:rsidR="00DE798F" w:rsidRPr="00672750" w:rsidRDefault="00DE798F" w:rsidP="009A3173">
      <w:pPr>
        <w:pStyle w:val="ListParagraph"/>
        <w:numPr>
          <w:ilvl w:val="0"/>
          <w:numId w:val="12"/>
        </w:numPr>
        <w:spacing w:line="276" w:lineRule="auto"/>
        <w:jc w:val="both"/>
        <w:rPr>
          <w:rFonts w:cs="Arial"/>
          <w:sz w:val="22"/>
          <w:szCs w:val="22"/>
        </w:rPr>
      </w:pPr>
      <w:r w:rsidRPr="00672750">
        <w:rPr>
          <w:rFonts w:cs="Arial"/>
          <w:sz w:val="22"/>
          <w:szCs w:val="22"/>
        </w:rPr>
        <w:t>Complaints received and action taken;</w:t>
      </w:r>
    </w:p>
    <w:p w14:paraId="317D7BC6" w14:textId="77777777" w:rsidR="00DE798F" w:rsidRPr="00672750" w:rsidRDefault="00DE798F" w:rsidP="009A3173">
      <w:pPr>
        <w:pStyle w:val="ListParagraph"/>
        <w:numPr>
          <w:ilvl w:val="0"/>
          <w:numId w:val="12"/>
        </w:numPr>
        <w:spacing w:line="276" w:lineRule="auto"/>
        <w:jc w:val="both"/>
        <w:rPr>
          <w:rFonts w:cs="Arial"/>
          <w:sz w:val="22"/>
          <w:szCs w:val="22"/>
        </w:rPr>
      </w:pPr>
      <w:r w:rsidRPr="00672750">
        <w:rPr>
          <w:rFonts w:cs="Arial"/>
          <w:sz w:val="22"/>
          <w:szCs w:val="22"/>
        </w:rPr>
        <w:t xml:space="preserve">the stage in the current certification cycle and </w:t>
      </w:r>
    </w:p>
    <w:p w14:paraId="36022915" w14:textId="77777777" w:rsidR="00DE798F" w:rsidRPr="00672750" w:rsidRDefault="00DE798F" w:rsidP="009A3173">
      <w:pPr>
        <w:pStyle w:val="ListParagraph"/>
        <w:numPr>
          <w:ilvl w:val="0"/>
          <w:numId w:val="12"/>
        </w:numPr>
        <w:spacing w:line="276" w:lineRule="auto"/>
        <w:jc w:val="both"/>
        <w:rPr>
          <w:rFonts w:cs="Arial"/>
          <w:sz w:val="22"/>
          <w:szCs w:val="22"/>
        </w:rPr>
      </w:pPr>
      <w:r w:rsidRPr="00672750">
        <w:rPr>
          <w:rFonts w:cs="Arial"/>
          <w:sz w:val="22"/>
          <w:szCs w:val="22"/>
        </w:rPr>
        <w:t>any current engagement by the organization with regulatory bodies in respect of legal compliance.</w:t>
      </w:r>
    </w:p>
    <w:p w14:paraId="0BEECF6B" w14:textId="77777777" w:rsidR="00DE798F" w:rsidRDefault="00DE798F" w:rsidP="009A3173">
      <w:pPr>
        <w:pStyle w:val="ListParagraph"/>
        <w:numPr>
          <w:ilvl w:val="2"/>
          <w:numId w:val="11"/>
        </w:numPr>
        <w:spacing w:line="276" w:lineRule="auto"/>
        <w:ind w:left="567" w:hanging="567"/>
        <w:jc w:val="both"/>
        <w:rPr>
          <w:rFonts w:cs="Arial"/>
          <w:sz w:val="22"/>
          <w:szCs w:val="22"/>
        </w:rPr>
      </w:pPr>
      <w:r w:rsidRPr="00672750">
        <w:rPr>
          <w:rFonts w:cs="Arial"/>
          <w:sz w:val="22"/>
          <w:szCs w:val="22"/>
        </w:rPr>
        <w:t xml:space="preserve">Normally, only valid accredited certification should be transferred. In cases where certification has been granted by a certification body which has ceased trading or whose accreditation has been expired, suspended or withdrawn, ECAE CD may consider such a certification as a transfer at its discretion. In such cases, before it proceeds with the transfer, ECAE CD shall obtain agreement from the, accreditation body whose mark it intends to place on the certificate. In the case of acquisitions, the acquiring certification body should, where practical, </w:t>
      </w:r>
      <w:r w:rsidR="00B92C84" w:rsidRPr="00672750">
        <w:rPr>
          <w:rFonts w:cs="Arial"/>
          <w:sz w:val="22"/>
          <w:szCs w:val="22"/>
        </w:rPr>
        <w:t>fulfil</w:t>
      </w:r>
      <w:r w:rsidRPr="00672750">
        <w:rPr>
          <w:rFonts w:cs="Arial"/>
          <w:sz w:val="22"/>
          <w:szCs w:val="22"/>
        </w:rPr>
        <w:t xml:space="preserve"> the contractual obligations of the acquired certification body.</w:t>
      </w:r>
    </w:p>
    <w:p w14:paraId="6397E59B" w14:textId="77777777" w:rsidR="00895A7C" w:rsidRPr="00672750" w:rsidRDefault="00895A7C" w:rsidP="009A3173">
      <w:pPr>
        <w:pStyle w:val="ListParagraph"/>
        <w:numPr>
          <w:ilvl w:val="2"/>
          <w:numId w:val="11"/>
        </w:numPr>
        <w:spacing w:line="276" w:lineRule="auto"/>
        <w:ind w:left="567" w:hanging="567"/>
        <w:jc w:val="both"/>
        <w:rPr>
          <w:rFonts w:cs="Arial"/>
          <w:sz w:val="22"/>
          <w:szCs w:val="22"/>
        </w:rPr>
      </w:pPr>
      <w:r>
        <w:rPr>
          <w:rFonts w:cs="Arial"/>
          <w:sz w:val="22"/>
          <w:szCs w:val="22"/>
        </w:rPr>
        <w:t xml:space="preserve"> The check list for transfer of certification OF/CD/2.28 shall be filled.</w:t>
      </w:r>
    </w:p>
    <w:p w14:paraId="55504BD1" w14:textId="77777777" w:rsidR="00DE798F" w:rsidRPr="00672750" w:rsidRDefault="00DE798F" w:rsidP="009A3173">
      <w:pPr>
        <w:pStyle w:val="ListParagraph"/>
        <w:numPr>
          <w:ilvl w:val="2"/>
          <w:numId w:val="11"/>
        </w:numPr>
        <w:spacing w:line="276" w:lineRule="auto"/>
        <w:ind w:left="567" w:hanging="567"/>
        <w:jc w:val="both"/>
        <w:rPr>
          <w:rFonts w:cs="Arial"/>
          <w:sz w:val="22"/>
          <w:szCs w:val="22"/>
        </w:rPr>
      </w:pPr>
      <w:r w:rsidRPr="00672750">
        <w:rPr>
          <w:rFonts w:cs="Arial"/>
          <w:sz w:val="22"/>
          <w:szCs w:val="22"/>
        </w:rPr>
        <w:t>Certification which is known to have been suspended or under threat of suspension shall not be accepted for transfer. If ECAE CD has not been able to verify the status of the certification with the issuing certification body, the organization shall be required to confirm that the certificate is not suspended or under threat of suspension.</w:t>
      </w:r>
    </w:p>
    <w:p w14:paraId="047968F8" w14:textId="77777777" w:rsidR="00DE798F" w:rsidRPr="00807A77" w:rsidRDefault="00DE798F" w:rsidP="009A3173">
      <w:pPr>
        <w:pStyle w:val="ListParagraph"/>
        <w:numPr>
          <w:ilvl w:val="2"/>
          <w:numId w:val="11"/>
        </w:numPr>
        <w:spacing w:line="276" w:lineRule="auto"/>
        <w:ind w:left="567" w:hanging="567"/>
        <w:jc w:val="both"/>
        <w:rPr>
          <w:rFonts w:cs="Arial"/>
          <w:sz w:val="22"/>
          <w:szCs w:val="22"/>
        </w:rPr>
      </w:pPr>
      <w:r w:rsidRPr="00807A77">
        <w:rPr>
          <w:rFonts w:cs="Arial"/>
          <w:sz w:val="22"/>
          <w:szCs w:val="22"/>
        </w:rPr>
        <w:t>Outstanding nonconformities should be closed out, if practical, with the issuing certification body, before transfer. Otherwise they shall be closed out by the ECAE CD.</w:t>
      </w:r>
    </w:p>
    <w:p w14:paraId="40BCB5FB" w14:textId="77777777" w:rsidR="00DE798F" w:rsidRPr="00807A77" w:rsidRDefault="00DE798F" w:rsidP="009A3173">
      <w:pPr>
        <w:pStyle w:val="ListParagraph"/>
        <w:numPr>
          <w:ilvl w:val="2"/>
          <w:numId w:val="11"/>
        </w:numPr>
        <w:spacing w:line="276" w:lineRule="auto"/>
        <w:ind w:left="567" w:hanging="567"/>
        <w:jc w:val="both"/>
        <w:rPr>
          <w:rFonts w:cs="Arial"/>
          <w:sz w:val="22"/>
          <w:szCs w:val="22"/>
        </w:rPr>
      </w:pPr>
      <w:r w:rsidRPr="00807A77">
        <w:rPr>
          <w:rFonts w:cs="Arial"/>
          <w:sz w:val="22"/>
          <w:szCs w:val="22"/>
        </w:rPr>
        <w:t>If no further outstanding or potential problems are identified by the pre-transfer review, a certification may be issued following the normal decision making process of the ECAE CD. The programme of ongoing surveillance shall be based on the previous certification regime unless ECAE CD has conducted an initial or recertification audit as a result of the review.</w:t>
      </w:r>
    </w:p>
    <w:p w14:paraId="229E2764" w14:textId="77777777" w:rsidR="00DE798F" w:rsidRPr="00807A77" w:rsidRDefault="00DE798F" w:rsidP="009A3173">
      <w:pPr>
        <w:pStyle w:val="ListParagraph"/>
        <w:numPr>
          <w:ilvl w:val="2"/>
          <w:numId w:val="11"/>
        </w:numPr>
        <w:spacing w:line="276" w:lineRule="auto"/>
        <w:ind w:left="567" w:hanging="567"/>
        <w:jc w:val="both"/>
        <w:rPr>
          <w:rFonts w:cs="Arial"/>
          <w:sz w:val="22"/>
          <w:szCs w:val="22"/>
        </w:rPr>
      </w:pPr>
      <w:r w:rsidRPr="00807A77">
        <w:rPr>
          <w:rFonts w:cs="Arial"/>
          <w:sz w:val="22"/>
          <w:szCs w:val="22"/>
        </w:rPr>
        <w:t>Where doubt continues to exist, after the pre-transfer review, as to the adequacy of a currently or previously held certification, ECAE CD shall, depending upon the extent of doubt, either:</w:t>
      </w:r>
    </w:p>
    <w:p w14:paraId="2859EC90" w14:textId="77777777" w:rsidR="00DE798F" w:rsidRPr="00960404" w:rsidRDefault="00DE798F" w:rsidP="009A3173">
      <w:pPr>
        <w:pStyle w:val="ListParagraph"/>
        <w:numPr>
          <w:ilvl w:val="1"/>
          <w:numId w:val="13"/>
        </w:numPr>
        <w:tabs>
          <w:tab w:val="left" w:pos="993"/>
        </w:tabs>
        <w:spacing w:line="276" w:lineRule="auto"/>
        <w:ind w:firstLine="191"/>
        <w:jc w:val="both"/>
        <w:rPr>
          <w:rFonts w:cs="Arial"/>
          <w:sz w:val="22"/>
          <w:szCs w:val="22"/>
        </w:rPr>
      </w:pPr>
      <w:r w:rsidRPr="00960404">
        <w:rPr>
          <w:rFonts w:cs="Arial"/>
          <w:sz w:val="22"/>
          <w:szCs w:val="22"/>
        </w:rPr>
        <w:t>treat the applicant as a new client or</w:t>
      </w:r>
    </w:p>
    <w:p w14:paraId="1CD523DC" w14:textId="77777777" w:rsidR="00DE798F" w:rsidRPr="00960404" w:rsidRDefault="00DE798F" w:rsidP="009A3173">
      <w:pPr>
        <w:pStyle w:val="ListParagraph"/>
        <w:numPr>
          <w:ilvl w:val="1"/>
          <w:numId w:val="13"/>
        </w:numPr>
        <w:tabs>
          <w:tab w:val="left" w:pos="993"/>
        </w:tabs>
        <w:spacing w:line="276" w:lineRule="auto"/>
        <w:ind w:firstLine="191"/>
        <w:jc w:val="both"/>
        <w:rPr>
          <w:rFonts w:cs="Arial"/>
          <w:sz w:val="22"/>
          <w:szCs w:val="22"/>
        </w:rPr>
      </w:pPr>
      <w:r w:rsidRPr="00960404">
        <w:rPr>
          <w:rFonts w:cs="Arial"/>
          <w:sz w:val="22"/>
          <w:szCs w:val="22"/>
        </w:rPr>
        <w:t>conduct an audit concentrating on identified problem areas.</w:t>
      </w:r>
    </w:p>
    <w:p w14:paraId="37CD76B4" w14:textId="77777777" w:rsidR="00DE798F" w:rsidRPr="00807A77" w:rsidRDefault="00DE798F" w:rsidP="009A3173">
      <w:pPr>
        <w:pStyle w:val="ListParagraph"/>
        <w:numPr>
          <w:ilvl w:val="2"/>
          <w:numId w:val="11"/>
        </w:numPr>
        <w:spacing w:line="276" w:lineRule="auto"/>
        <w:ind w:left="567" w:hanging="567"/>
        <w:jc w:val="both"/>
        <w:rPr>
          <w:rFonts w:cs="Arial"/>
          <w:sz w:val="22"/>
          <w:szCs w:val="22"/>
        </w:rPr>
      </w:pPr>
      <w:r w:rsidRPr="00807A77">
        <w:rPr>
          <w:rFonts w:cs="Arial"/>
          <w:sz w:val="22"/>
          <w:szCs w:val="22"/>
        </w:rPr>
        <w:t>The decision as to the action required will depend upon the nature and extent of any problems found and shall be explained to the organization and the justification for the decision shall be documented and the records maintained by the ECAE CD.</w:t>
      </w:r>
    </w:p>
    <w:p w14:paraId="604FB1AD" w14:textId="77777777" w:rsidR="00DE798F" w:rsidRPr="00DE798F" w:rsidRDefault="00DE798F" w:rsidP="009A3173">
      <w:pPr>
        <w:pStyle w:val="Heading2"/>
        <w:numPr>
          <w:ilvl w:val="1"/>
          <w:numId w:val="4"/>
        </w:numPr>
        <w:spacing w:after="0" w:line="276" w:lineRule="auto"/>
        <w:ind w:left="426" w:hanging="426"/>
      </w:pPr>
      <w:r w:rsidRPr="00DE798F">
        <w:t>Planning audits</w:t>
      </w:r>
    </w:p>
    <w:p w14:paraId="6C603554" w14:textId="77777777" w:rsidR="00DE798F" w:rsidRPr="00807A77" w:rsidRDefault="00DE798F" w:rsidP="009A3173">
      <w:pPr>
        <w:pStyle w:val="ListParagraph"/>
        <w:numPr>
          <w:ilvl w:val="2"/>
          <w:numId w:val="14"/>
        </w:numPr>
        <w:spacing w:line="276" w:lineRule="auto"/>
        <w:ind w:left="567" w:hanging="567"/>
        <w:jc w:val="both"/>
        <w:rPr>
          <w:rFonts w:cs="Arial"/>
          <w:sz w:val="22"/>
          <w:szCs w:val="22"/>
        </w:rPr>
      </w:pPr>
      <w:r w:rsidRPr="00807A77">
        <w:rPr>
          <w:rFonts w:cs="Arial"/>
          <w:sz w:val="22"/>
          <w:szCs w:val="22"/>
        </w:rPr>
        <w:t>The team leader shall determine the audit scope, audit criteria when reviewing information supplied by the client during application. Further to this the team leader shall determine the audit objectives that shall include but not limited to the following:</w:t>
      </w:r>
    </w:p>
    <w:p w14:paraId="41EABE8B" w14:textId="77777777" w:rsidR="00DE798F" w:rsidRPr="00960404" w:rsidRDefault="00DE798F" w:rsidP="009A3173">
      <w:pPr>
        <w:pStyle w:val="ListParagraph"/>
        <w:numPr>
          <w:ilvl w:val="1"/>
          <w:numId w:val="15"/>
        </w:numPr>
        <w:spacing w:line="276" w:lineRule="auto"/>
        <w:ind w:left="993" w:hanging="142"/>
        <w:jc w:val="both"/>
        <w:rPr>
          <w:rFonts w:cs="Arial"/>
          <w:sz w:val="22"/>
          <w:szCs w:val="22"/>
        </w:rPr>
      </w:pPr>
      <w:r w:rsidRPr="00960404">
        <w:rPr>
          <w:rFonts w:cs="Arial"/>
          <w:sz w:val="22"/>
          <w:szCs w:val="22"/>
        </w:rPr>
        <w:t>determination of the conformity of the client’s management system, or parts of it, with audit criteria;</w:t>
      </w:r>
    </w:p>
    <w:p w14:paraId="659CAB0B" w14:textId="77777777" w:rsidR="00DE798F" w:rsidRPr="00960404" w:rsidRDefault="00DE798F" w:rsidP="009A3173">
      <w:pPr>
        <w:pStyle w:val="ListParagraph"/>
        <w:numPr>
          <w:ilvl w:val="1"/>
          <w:numId w:val="15"/>
        </w:numPr>
        <w:spacing w:line="276" w:lineRule="auto"/>
        <w:ind w:left="993" w:hanging="142"/>
        <w:jc w:val="both"/>
        <w:rPr>
          <w:rFonts w:cs="Arial"/>
          <w:sz w:val="22"/>
          <w:szCs w:val="22"/>
        </w:rPr>
      </w:pPr>
      <w:r w:rsidRPr="00960404">
        <w:rPr>
          <w:rFonts w:cs="Arial"/>
          <w:sz w:val="22"/>
          <w:szCs w:val="22"/>
        </w:rPr>
        <w:t>determination of the ability of the management system to ensure the client meets applicable statutory, regulatory and contractual requirements;</w:t>
      </w:r>
    </w:p>
    <w:p w14:paraId="465AA8F3" w14:textId="77777777" w:rsidR="00DE798F" w:rsidRPr="00960404" w:rsidRDefault="00DE798F" w:rsidP="009A3173">
      <w:pPr>
        <w:pStyle w:val="ListParagraph"/>
        <w:numPr>
          <w:ilvl w:val="1"/>
          <w:numId w:val="15"/>
        </w:numPr>
        <w:spacing w:line="276" w:lineRule="auto"/>
        <w:ind w:left="993" w:hanging="142"/>
        <w:jc w:val="both"/>
        <w:rPr>
          <w:rFonts w:cs="Arial"/>
          <w:sz w:val="22"/>
          <w:szCs w:val="22"/>
        </w:rPr>
      </w:pPr>
      <w:r w:rsidRPr="00960404">
        <w:rPr>
          <w:rFonts w:cs="Arial"/>
          <w:sz w:val="22"/>
          <w:szCs w:val="22"/>
        </w:rPr>
        <w:lastRenderedPageBreak/>
        <w:t>determination of the effectiveness of the management system to ensure the client can reasonably expect to achieving its specified objectives;</w:t>
      </w:r>
    </w:p>
    <w:p w14:paraId="1F1057F5" w14:textId="77777777" w:rsidR="00DE798F" w:rsidRPr="00960404" w:rsidRDefault="00DE798F" w:rsidP="009A3173">
      <w:pPr>
        <w:pStyle w:val="ListParagraph"/>
        <w:numPr>
          <w:ilvl w:val="1"/>
          <w:numId w:val="15"/>
        </w:numPr>
        <w:spacing w:line="276" w:lineRule="auto"/>
        <w:ind w:left="993" w:hanging="142"/>
        <w:jc w:val="both"/>
        <w:rPr>
          <w:rFonts w:cs="Arial"/>
          <w:sz w:val="22"/>
          <w:szCs w:val="22"/>
        </w:rPr>
      </w:pPr>
      <w:r w:rsidRPr="00960404">
        <w:rPr>
          <w:rFonts w:cs="Arial"/>
          <w:sz w:val="22"/>
          <w:szCs w:val="22"/>
        </w:rPr>
        <w:t>as applicable, identification of areas for potential improvement of the management system.</w:t>
      </w:r>
    </w:p>
    <w:p w14:paraId="510B1823" w14:textId="77777777" w:rsidR="00DE798F" w:rsidRPr="00807A77" w:rsidRDefault="00DE798F" w:rsidP="009A3173">
      <w:pPr>
        <w:pStyle w:val="ListParagraph"/>
        <w:numPr>
          <w:ilvl w:val="2"/>
          <w:numId w:val="16"/>
        </w:numPr>
        <w:spacing w:line="276" w:lineRule="auto"/>
        <w:ind w:left="567" w:hanging="567"/>
        <w:jc w:val="both"/>
        <w:rPr>
          <w:rFonts w:cs="Arial"/>
          <w:sz w:val="22"/>
          <w:szCs w:val="22"/>
        </w:rPr>
      </w:pPr>
      <w:r w:rsidRPr="00807A77">
        <w:rPr>
          <w:rFonts w:cs="Arial"/>
          <w:sz w:val="22"/>
          <w:szCs w:val="22"/>
        </w:rPr>
        <w:t>The team leader shall ensure that the audit scope describes the extent boundaries of the audit such as sites, organizational units, activities and processes to be audited.</w:t>
      </w:r>
    </w:p>
    <w:p w14:paraId="31A9D128" w14:textId="77777777" w:rsidR="00DE798F" w:rsidRPr="00807A77" w:rsidRDefault="00DE798F" w:rsidP="009A3173">
      <w:pPr>
        <w:pStyle w:val="ListParagraph"/>
        <w:numPr>
          <w:ilvl w:val="2"/>
          <w:numId w:val="16"/>
        </w:numPr>
        <w:spacing w:line="276" w:lineRule="auto"/>
        <w:ind w:left="567" w:hanging="567"/>
        <w:jc w:val="both"/>
        <w:rPr>
          <w:rFonts w:cs="Arial"/>
          <w:sz w:val="22"/>
          <w:szCs w:val="22"/>
        </w:rPr>
      </w:pPr>
      <w:r w:rsidRPr="00807A77">
        <w:rPr>
          <w:rFonts w:cs="Arial"/>
          <w:sz w:val="22"/>
          <w:szCs w:val="22"/>
        </w:rPr>
        <w:t>The team leader shall identify the audit criteria which shall be used as a reference against which conformity is determined and shall include</w:t>
      </w:r>
    </w:p>
    <w:p w14:paraId="5AC9A839" w14:textId="77777777" w:rsidR="00DE798F" w:rsidRPr="00960404" w:rsidRDefault="00DE798F" w:rsidP="009A3173">
      <w:pPr>
        <w:pStyle w:val="ListParagraph"/>
        <w:numPr>
          <w:ilvl w:val="1"/>
          <w:numId w:val="17"/>
        </w:numPr>
        <w:tabs>
          <w:tab w:val="left" w:pos="993"/>
        </w:tabs>
        <w:spacing w:line="276" w:lineRule="auto"/>
        <w:ind w:firstLine="191"/>
        <w:jc w:val="both"/>
        <w:rPr>
          <w:rFonts w:cs="Arial"/>
          <w:sz w:val="22"/>
          <w:szCs w:val="22"/>
        </w:rPr>
      </w:pPr>
      <w:r w:rsidRPr="00960404">
        <w:rPr>
          <w:rFonts w:cs="Arial"/>
          <w:sz w:val="22"/>
          <w:szCs w:val="22"/>
        </w:rPr>
        <w:t xml:space="preserve">The requirements of a defines normative document on management systems </w:t>
      </w:r>
    </w:p>
    <w:p w14:paraId="0547717F" w14:textId="77777777" w:rsidR="00DE798F" w:rsidRPr="00960404" w:rsidRDefault="00DE798F" w:rsidP="009A3173">
      <w:pPr>
        <w:pStyle w:val="ListParagraph"/>
        <w:numPr>
          <w:ilvl w:val="1"/>
          <w:numId w:val="17"/>
        </w:numPr>
        <w:tabs>
          <w:tab w:val="left" w:pos="993"/>
        </w:tabs>
        <w:spacing w:line="276" w:lineRule="auto"/>
        <w:ind w:firstLine="191"/>
        <w:jc w:val="both"/>
        <w:rPr>
          <w:rFonts w:cs="Arial"/>
          <w:sz w:val="22"/>
          <w:szCs w:val="22"/>
        </w:rPr>
      </w:pPr>
      <w:r w:rsidRPr="00960404">
        <w:rPr>
          <w:rFonts w:cs="Arial"/>
          <w:sz w:val="22"/>
          <w:szCs w:val="22"/>
        </w:rPr>
        <w:t>The defined process and documentation of the management system developed by the client.</w:t>
      </w:r>
    </w:p>
    <w:p w14:paraId="20D9BFFF" w14:textId="77777777" w:rsidR="00DE798F" w:rsidRPr="00DE798F" w:rsidRDefault="00DE798F" w:rsidP="009A3173">
      <w:pPr>
        <w:pStyle w:val="Heading2"/>
        <w:numPr>
          <w:ilvl w:val="1"/>
          <w:numId w:val="4"/>
        </w:numPr>
        <w:spacing w:after="0" w:line="276" w:lineRule="auto"/>
        <w:ind w:left="426" w:hanging="426"/>
      </w:pPr>
      <w:r w:rsidRPr="00DE798F">
        <w:t>Audit team selection and assignment</w:t>
      </w:r>
    </w:p>
    <w:p w14:paraId="5CA76F94" w14:textId="77777777" w:rsidR="00DE798F" w:rsidRPr="00505B96" w:rsidRDefault="00DE798F" w:rsidP="009A3173">
      <w:pPr>
        <w:pStyle w:val="ListParagraph"/>
        <w:numPr>
          <w:ilvl w:val="2"/>
          <w:numId w:val="18"/>
        </w:numPr>
        <w:spacing w:line="276" w:lineRule="auto"/>
        <w:ind w:left="567" w:hanging="567"/>
        <w:jc w:val="both"/>
        <w:rPr>
          <w:rFonts w:cs="Arial"/>
          <w:sz w:val="22"/>
          <w:szCs w:val="22"/>
        </w:rPr>
      </w:pPr>
      <w:r w:rsidRPr="00505B96">
        <w:rPr>
          <w:rFonts w:cs="Arial"/>
          <w:sz w:val="22"/>
          <w:szCs w:val="22"/>
        </w:rPr>
        <w:t>The Team Leader shall appoint auditors’ for each audit based on the updated auditors and technical expert’s competence matrix OF/CD/</w:t>
      </w:r>
      <w:r w:rsidR="00807A77" w:rsidRPr="00505B96">
        <w:rPr>
          <w:rFonts w:cs="Arial"/>
          <w:sz w:val="22"/>
          <w:szCs w:val="22"/>
        </w:rPr>
        <w:t>2.6</w:t>
      </w:r>
      <w:r w:rsidRPr="00505B96">
        <w:rPr>
          <w:rFonts w:cs="Arial"/>
          <w:sz w:val="22"/>
          <w:szCs w:val="22"/>
        </w:rPr>
        <w:t>.</w:t>
      </w:r>
    </w:p>
    <w:p w14:paraId="1E7067B8" w14:textId="77777777" w:rsidR="00DE798F" w:rsidRPr="00807A77" w:rsidRDefault="00DE798F" w:rsidP="009A3173">
      <w:pPr>
        <w:pStyle w:val="ListParagraph"/>
        <w:numPr>
          <w:ilvl w:val="2"/>
          <w:numId w:val="18"/>
        </w:numPr>
        <w:spacing w:line="276" w:lineRule="auto"/>
        <w:ind w:left="567" w:hanging="567"/>
        <w:jc w:val="both"/>
        <w:rPr>
          <w:rFonts w:cs="Arial"/>
          <w:sz w:val="22"/>
          <w:szCs w:val="22"/>
        </w:rPr>
      </w:pPr>
      <w:r w:rsidRPr="00807A77">
        <w:rPr>
          <w:rFonts w:cs="Arial"/>
          <w:sz w:val="22"/>
          <w:szCs w:val="22"/>
        </w:rPr>
        <w:t>Whenever a technical expert, interpreter or observer is appointed as part of the audit team they shall operate under the direction of an auditor and shall not unduly influence the audit.</w:t>
      </w:r>
    </w:p>
    <w:p w14:paraId="5947C759" w14:textId="77777777" w:rsidR="00DE798F" w:rsidRPr="00505B96" w:rsidRDefault="00DE798F" w:rsidP="009A3173">
      <w:pPr>
        <w:pStyle w:val="ListParagraph"/>
        <w:numPr>
          <w:ilvl w:val="2"/>
          <w:numId w:val="18"/>
        </w:numPr>
        <w:spacing w:line="276" w:lineRule="auto"/>
        <w:ind w:left="567" w:hanging="567"/>
        <w:jc w:val="both"/>
        <w:rPr>
          <w:rFonts w:cs="Arial"/>
          <w:sz w:val="22"/>
          <w:szCs w:val="22"/>
        </w:rPr>
      </w:pPr>
      <w:r w:rsidRPr="00505B96">
        <w:rPr>
          <w:rFonts w:cs="Arial"/>
          <w:sz w:val="22"/>
          <w:szCs w:val="22"/>
        </w:rPr>
        <w:t>The technical expert shall not act as an auditor in the audit team.</w:t>
      </w:r>
    </w:p>
    <w:p w14:paraId="31B78271" w14:textId="77777777" w:rsidR="00DE798F" w:rsidRPr="00505B96" w:rsidRDefault="00DE798F" w:rsidP="009A3173">
      <w:pPr>
        <w:pStyle w:val="ListParagraph"/>
        <w:numPr>
          <w:ilvl w:val="2"/>
          <w:numId w:val="18"/>
        </w:numPr>
        <w:spacing w:line="276" w:lineRule="auto"/>
        <w:ind w:left="567" w:hanging="567"/>
        <w:jc w:val="both"/>
        <w:rPr>
          <w:rFonts w:cs="Arial"/>
          <w:sz w:val="22"/>
          <w:szCs w:val="22"/>
        </w:rPr>
      </w:pPr>
      <w:r w:rsidRPr="00505B96">
        <w:rPr>
          <w:rFonts w:cs="Arial"/>
          <w:sz w:val="22"/>
          <w:szCs w:val="22"/>
        </w:rPr>
        <w:t xml:space="preserve">The presence and justification of technical experts and </w:t>
      </w:r>
      <w:r w:rsidR="00505B96" w:rsidRPr="00505B96">
        <w:rPr>
          <w:rFonts w:cs="Arial"/>
          <w:sz w:val="22"/>
          <w:szCs w:val="22"/>
        </w:rPr>
        <w:t>observers in</w:t>
      </w:r>
      <w:r w:rsidRPr="00505B96">
        <w:rPr>
          <w:rFonts w:cs="Arial"/>
          <w:sz w:val="22"/>
          <w:szCs w:val="22"/>
        </w:rPr>
        <w:t xml:space="preserve"> an audit shall be agreed upon by ECAE CD and the client prior to the conduct of the audit</w:t>
      </w:r>
      <w:r w:rsidR="00505B96">
        <w:rPr>
          <w:rFonts w:cs="Arial"/>
          <w:sz w:val="22"/>
          <w:szCs w:val="22"/>
        </w:rPr>
        <w:t>.</w:t>
      </w:r>
      <w:r w:rsidRPr="00505B96">
        <w:rPr>
          <w:rFonts w:cs="Arial"/>
          <w:sz w:val="22"/>
          <w:szCs w:val="22"/>
        </w:rPr>
        <w:t xml:space="preserve"> </w:t>
      </w:r>
    </w:p>
    <w:p w14:paraId="6813EC1C" w14:textId="77777777" w:rsidR="00DE798F" w:rsidRPr="00505B96" w:rsidRDefault="00DE798F" w:rsidP="009A3173">
      <w:pPr>
        <w:pStyle w:val="ListParagraph"/>
        <w:numPr>
          <w:ilvl w:val="2"/>
          <w:numId w:val="18"/>
        </w:numPr>
        <w:spacing w:line="276" w:lineRule="auto"/>
        <w:ind w:left="567" w:hanging="567"/>
        <w:jc w:val="both"/>
        <w:rPr>
          <w:rFonts w:cs="Arial"/>
          <w:sz w:val="22"/>
          <w:szCs w:val="22"/>
        </w:rPr>
      </w:pPr>
      <w:r w:rsidRPr="00505B96">
        <w:rPr>
          <w:rFonts w:cs="Arial"/>
          <w:sz w:val="22"/>
          <w:szCs w:val="22"/>
        </w:rPr>
        <w:t xml:space="preserve">The team leader shall allow auditors in training to participate in the </w:t>
      </w:r>
      <w:r w:rsidR="00505B96" w:rsidRPr="00505B96">
        <w:rPr>
          <w:rFonts w:cs="Arial"/>
          <w:sz w:val="22"/>
          <w:szCs w:val="22"/>
        </w:rPr>
        <w:t>audit provided</w:t>
      </w:r>
      <w:r w:rsidRPr="00505B96">
        <w:rPr>
          <w:rFonts w:cs="Arial"/>
          <w:sz w:val="22"/>
          <w:szCs w:val="22"/>
        </w:rPr>
        <w:t xml:space="preserve"> they are under evaluation by an auditor.</w:t>
      </w:r>
    </w:p>
    <w:p w14:paraId="5F55DDD0" w14:textId="77777777" w:rsidR="00DE798F" w:rsidRPr="00505B96" w:rsidRDefault="00DE798F" w:rsidP="009A3173">
      <w:pPr>
        <w:pStyle w:val="ListParagraph"/>
        <w:numPr>
          <w:ilvl w:val="2"/>
          <w:numId w:val="18"/>
        </w:numPr>
        <w:spacing w:line="276" w:lineRule="auto"/>
        <w:ind w:left="567" w:hanging="567"/>
        <w:jc w:val="both"/>
        <w:rPr>
          <w:rFonts w:cs="Arial"/>
          <w:sz w:val="22"/>
          <w:szCs w:val="22"/>
        </w:rPr>
      </w:pPr>
      <w:r w:rsidRPr="00505B96">
        <w:rPr>
          <w:rFonts w:cs="Arial"/>
          <w:sz w:val="22"/>
          <w:szCs w:val="22"/>
        </w:rPr>
        <w:t>Guides assigned to the audit team shall facilitate the audit team and shall not influence or interfere in the audit process or audit outcome.</w:t>
      </w:r>
    </w:p>
    <w:p w14:paraId="7C2B6720" w14:textId="77777777" w:rsidR="00DE798F" w:rsidRPr="00505B96" w:rsidRDefault="00DE798F" w:rsidP="009A3173">
      <w:pPr>
        <w:pStyle w:val="ListParagraph"/>
        <w:numPr>
          <w:ilvl w:val="2"/>
          <w:numId w:val="18"/>
        </w:numPr>
        <w:spacing w:line="276" w:lineRule="auto"/>
        <w:ind w:left="567" w:hanging="567"/>
        <w:jc w:val="both"/>
        <w:rPr>
          <w:rFonts w:cs="Arial"/>
          <w:sz w:val="22"/>
          <w:szCs w:val="22"/>
        </w:rPr>
      </w:pPr>
      <w:r w:rsidRPr="00505B96">
        <w:rPr>
          <w:rFonts w:cs="Arial"/>
          <w:sz w:val="22"/>
          <w:szCs w:val="22"/>
        </w:rPr>
        <w:t>The lead auditor in consultation with the audit team shall assign to each team member responsibility for auditing specific processes, functions, sites, areas or activities.</w:t>
      </w:r>
    </w:p>
    <w:p w14:paraId="28202C6A" w14:textId="77777777" w:rsidR="00DE798F" w:rsidRPr="00DE798F" w:rsidRDefault="00DE798F" w:rsidP="009A3173">
      <w:pPr>
        <w:pStyle w:val="Heading2"/>
        <w:numPr>
          <w:ilvl w:val="1"/>
          <w:numId w:val="4"/>
        </w:numPr>
        <w:spacing w:after="0" w:line="276" w:lineRule="auto"/>
        <w:ind w:left="567" w:hanging="567"/>
      </w:pPr>
      <w:r w:rsidRPr="00DE798F">
        <w:t>Audit plan.</w:t>
      </w:r>
    </w:p>
    <w:p w14:paraId="7554A6A9" w14:textId="77777777" w:rsidR="00DE798F" w:rsidRPr="00505B96" w:rsidRDefault="00DE798F" w:rsidP="009A3173">
      <w:pPr>
        <w:pStyle w:val="ListParagraph"/>
        <w:numPr>
          <w:ilvl w:val="2"/>
          <w:numId w:val="19"/>
        </w:numPr>
        <w:spacing w:line="276" w:lineRule="auto"/>
        <w:ind w:left="567" w:hanging="567"/>
        <w:jc w:val="both"/>
        <w:rPr>
          <w:rFonts w:cs="Arial"/>
          <w:sz w:val="22"/>
          <w:szCs w:val="22"/>
        </w:rPr>
      </w:pPr>
      <w:r w:rsidRPr="00505B96">
        <w:rPr>
          <w:rFonts w:cs="Arial"/>
          <w:sz w:val="22"/>
          <w:szCs w:val="22"/>
        </w:rPr>
        <w:t>The appointed lead auditor s</w:t>
      </w:r>
      <w:r w:rsidR="00505B96">
        <w:rPr>
          <w:rFonts w:cs="Arial"/>
          <w:sz w:val="22"/>
          <w:szCs w:val="22"/>
        </w:rPr>
        <w:t>hall establish an audit plan OF/CD/</w:t>
      </w:r>
      <w:r w:rsidRPr="00505B96">
        <w:rPr>
          <w:rFonts w:cs="Arial"/>
          <w:sz w:val="22"/>
          <w:szCs w:val="22"/>
        </w:rPr>
        <w:t>2.</w:t>
      </w:r>
      <w:r w:rsidR="00505B96">
        <w:rPr>
          <w:rFonts w:cs="Arial"/>
          <w:sz w:val="22"/>
          <w:szCs w:val="22"/>
        </w:rPr>
        <w:t>20</w:t>
      </w:r>
      <w:r w:rsidRPr="00505B96">
        <w:rPr>
          <w:rFonts w:cs="Arial"/>
          <w:sz w:val="22"/>
          <w:szCs w:val="22"/>
        </w:rPr>
        <w:t xml:space="preserve"> prior to each audit identified in the audit programme for each client</w:t>
      </w:r>
    </w:p>
    <w:p w14:paraId="4B8A9E86" w14:textId="77777777" w:rsidR="00DE798F" w:rsidRPr="00505B96" w:rsidRDefault="00DE798F" w:rsidP="009A3173">
      <w:pPr>
        <w:pStyle w:val="ListParagraph"/>
        <w:numPr>
          <w:ilvl w:val="2"/>
          <w:numId w:val="19"/>
        </w:numPr>
        <w:spacing w:line="276" w:lineRule="auto"/>
        <w:ind w:left="567" w:hanging="567"/>
        <w:jc w:val="both"/>
        <w:rPr>
          <w:rFonts w:cs="Arial"/>
          <w:sz w:val="22"/>
          <w:szCs w:val="22"/>
        </w:rPr>
      </w:pPr>
      <w:r w:rsidRPr="00505B96">
        <w:rPr>
          <w:rFonts w:cs="Arial"/>
          <w:sz w:val="22"/>
          <w:szCs w:val="22"/>
        </w:rPr>
        <w:t>The audit plan shall refer or include the following:</w:t>
      </w:r>
    </w:p>
    <w:p w14:paraId="1FF061B5" w14:textId="77777777" w:rsidR="00DE798F" w:rsidRPr="00960404" w:rsidRDefault="00DE798F" w:rsidP="009A3173">
      <w:pPr>
        <w:pStyle w:val="ListParagraph"/>
        <w:numPr>
          <w:ilvl w:val="1"/>
          <w:numId w:val="20"/>
        </w:numPr>
        <w:spacing w:line="276" w:lineRule="auto"/>
        <w:ind w:left="709" w:hanging="142"/>
        <w:jc w:val="both"/>
        <w:rPr>
          <w:rFonts w:cs="Arial"/>
          <w:sz w:val="22"/>
          <w:szCs w:val="22"/>
        </w:rPr>
      </w:pPr>
      <w:r w:rsidRPr="00960404">
        <w:rPr>
          <w:rFonts w:cs="Arial"/>
          <w:sz w:val="22"/>
          <w:szCs w:val="22"/>
        </w:rPr>
        <w:t>the audit objectives;</w:t>
      </w:r>
    </w:p>
    <w:p w14:paraId="63E12D3A" w14:textId="77777777" w:rsidR="00DE798F" w:rsidRPr="00960404" w:rsidRDefault="00DE798F" w:rsidP="009A3173">
      <w:pPr>
        <w:pStyle w:val="ListParagraph"/>
        <w:numPr>
          <w:ilvl w:val="1"/>
          <w:numId w:val="20"/>
        </w:numPr>
        <w:spacing w:line="276" w:lineRule="auto"/>
        <w:ind w:left="709" w:hanging="142"/>
        <w:jc w:val="both"/>
        <w:rPr>
          <w:rFonts w:cs="Arial"/>
          <w:sz w:val="22"/>
          <w:szCs w:val="22"/>
        </w:rPr>
      </w:pPr>
      <w:r w:rsidRPr="00960404">
        <w:rPr>
          <w:rFonts w:cs="Arial"/>
          <w:sz w:val="22"/>
          <w:szCs w:val="22"/>
        </w:rPr>
        <w:t>the audit criteria;</w:t>
      </w:r>
    </w:p>
    <w:p w14:paraId="5090E70E" w14:textId="77777777" w:rsidR="00DE798F" w:rsidRPr="00960404" w:rsidRDefault="00DE798F" w:rsidP="009A3173">
      <w:pPr>
        <w:pStyle w:val="ListParagraph"/>
        <w:numPr>
          <w:ilvl w:val="1"/>
          <w:numId w:val="20"/>
        </w:numPr>
        <w:spacing w:line="276" w:lineRule="auto"/>
        <w:ind w:left="709" w:hanging="142"/>
        <w:jc w:val="both"/>
        <w:rPr>
          <w:rFonts w:cs="Arial"/>
          <w:sz w:val="22"/>
          <w:szCs w:val="22"/>
        </w:rPr>
      </w:pPr>
      <w:r w:rsidRPr="00960404">
        <w:rPr>
          <w:rFonts w:cs="Arial"/>
          <w:sz w:val="22"/>
          <w:szCs w:val="22"/>
        </w:rPr>
        <w:t>the audit scope, including identification of the organizational and functional units or processes to be audited;</w:t>
      </w:r>
    </w:p>
    <w:p w14:paraId="61FCEDE2" w14:textId="77777777" w:rsidR="00DE798F" w:rsidRPr="00960404" w:rsidRDefault="00DE798F" w:rsidP="009A3173">
      <w:pPr>
        <w:pStyle w:val="ListParagraph"/>
        <w:numPr>
          <w:ilvl w:val="1"/>
          <w:numId w:val="20"/>
        </w:numPr>
        <w:spacing w:line="276" w:lineRule="auto"/>
        <w:ind w:left="709" w:hanging="142"/>
        <w:jc w:val="both"/>
        <w:rPr>
          <w:rFonts w:cs="Arial"/>
          <w:sz w:val="22"/>
          <w:szCs w:val="22"/>
        </w:rPr>
      </w:pPr>
      <w:r w:rsidRPr="00960404">
        <w:rPr>
          <w:rFonts w:cs="Arial"/>
          <w:sz w:val="22"/>
          <w:szCs w:val="22"/>
        </w:rPr>
        <w:t>the dates and sites where the on-site audit activities will be conducted, including visits to temporary sites and remote auditing activities, where appropriate;</w:t>
      </w:r>
    </w:p>
    <w:p w14:paraId="3F3EE339" w14:textId="77777777" w:rsidR="00DE798F" w:rsidRPr="00960404" w:rsidRDefault="00DE798F" w:rsidP="009A3173">
      <w:pPr>
        <w:pStyle w:val="ListParagraph"/>
        <w:numPr>
          <w:ilvl w:val="1"/>
          <w:numId w:val="20"/>
        </w:numPr>
        <w:spacing w:line="276" w:lineRule="auto"/>
        <w:ind w:left="709" w:hanging="142"/>
        <w:jc w:val="both"/>
        <w:rPr>
          <w:rFonts w:cs="Arial"/>
          <w:sz w:val="22"/>
          <w:szCs w:val="22"/>
        </w:rPr>
      </w:pPr>
      <w:r w:rsidRPr="00960404">
        <w:rPr>
          <w:rFonts w:cs="Arial"/>
          <w:sz w:val="22"/>
          <w:szCs w:val="22"/>
        </w:rPr>
        <w:t>the expected duration of on-site audit activities;</w:t>
      </w:r>
    </w:p>
    <w:p w14:paraId="6A9FDFAA" w14:textId="77777777" w:rsidR="00DE798F" w:rsidRPr="00960404" w:rsidRDefault="00DE798F" w:rsidP="009A3173">
      <w:pPr>
        <w:pStyle w:val="ListParagraph"/>
        <w:numPr>
          <w:ilvl w:val="1"/>
          <w:numId w:val="20"/>
        </w:numPr>
        <w:spacing w:line="276" w:lineRule="auto"/>
        <w:ind w:left="709" w:hanging="142"/>
        <w:jc w:val="both"/>
        <w:rPr>
          <w:rFonts w:cs="Arial"/>
          <w:sz w:val="22"/>
          <w:szCs w:val="22"/>
        </w:rPr>
      </w:pPr>
      <w:r w:rsidRPr="00960404">
        <w:rPr>
          <w:rFonts w:cs="Arial"/>
          <w:sz w:val="22"/>
          <w:szCs w:val="22"/>
        </w:rPr>
        <w:t>the roles and responsibilities of the audit team members and accompanying persons, such as observers or interpreters.</w:t>
      </w:r>
    </w:p>
    <w:p w14:paraId="1254746C" w14:textId="77777777" w:rsidR="00DE798F" w:rsidRPr="00505B96" w:rsidRDefault="00DE798F" w:rsidP="009A3173">
      <w:pPr>
        <w:pStyle w:val="ListParagraph"/>
        <w:numPr>
          <w:ilvl w:val="2"/>
          <w:numId w:val="19"/>
        </w:numPr>
        <w:spacing w:line="276" w:lineRule="auto"/>
        <w:ind w:left="567" w:hanging="567"/>
        <w:jc w:val="both"/>
        <w:rPr>
          <w:rFonts w:cs="Arial"/>
          <w:sz w:val="22"/>
          <w:szCs w:val="22"/>
        </w:rPr>
      </w:pPr>
      <w:r w:rsidRPr="00505B96">
        <w:rPr>
          <w:rFonts w:cs="Arial"/>
          <w:sz w:val="22"/>
          <w:szCs w:val="22"/>
        </w:rPr>
        <w:t>ECAE CD shall require the audit team to undertake the following tasks when carrying out the audits:</w:t>
      </w:r>
    </w:p>
    <w:p w14:paraId="4D0309C8" w14:textId="77777777" w:rsidR="00DE798F" w:rsidRPr="00960404" w:rsidRDefault="00DE798F" w:rsidP="009A3173">
      <w:pPr>
        <w:pStyle w:val="ListParagraph"/>
        <w:numPr>
          <w:ilvl w:val="1"/>
          <w:numId w:val="21"/>
        </w:numPr>
        <w:spacing w:line="276" w:lineRule="auto"/>
        <w:ind w:hanging="93"/>
        <w:jc w:val="both"/>
        <w:rPr>
          <w:rFonts w:cs="Arial"/>
          <w:sz w:val="22"/>
          <w:szCs w:val="22"/>
        </w:rPr>
      </w:pPr>
      <w:r w:rsidRPr="00960404">
        <w:rPr>
          <w:rFonts w:cs="Arial"/>
          <w:sz w:val="22"/>
          <w:szCs w:val="22"/>
        </w:rPr>
        <w:t>examine and verify the structure, policies, processes, procedures, records and related documents of the client relevant to the management system standard;</w:t>
      </w:r>
    </w:p>
    <w:p w14:paraId="089B207E" w14:textId="77777777" w:rsidR="00DE798F" w:rsidRPr="00960404" w:rsidRDefault="00DE798F" w:rsidP="009A3173">
      <w:pPr>
        <w:pStyle w:val="ListParagraph"/>
        <w:numPr>
          <w:ilvl w:val="1"/>
          <w:numId w:val="21"/>
        </w:numPr>
        <w:spacing w:line="276" w:lineRule="auto"/>
        <w:ind w:hanging="93"/>
        <w:jc w:val="both"/>
        <w:rPr>
          <w:rFonts w:cs="Arial"/>
          <w:sz w:val="22"/>
          <w:szCs w:val="22"/>
        </w:rPr>
      </w:pPr>
      <w:r w:rsidRPr="00960404">
        <w:rPr>
          <w:rFonts w:cs="Arial"/>
          <w:sz w:val="22"/>
          <w:szCs w:val="22"/>
        </w:rPr>
        <w:t>determine that these meet all the requirements relevant to the intended scope of certification;</w:t>
      </w:r>
    </w:p>
    <w:p w14:paraId="423A254A" w14:textId="77777777" w:rsidR="00DE798F" w:rsidRPr="00960404" w:rsidRDefault="00DE798F" w:rsidP="009A3173">
      <w:pPr>
        <w:pStyle w:val="ListParagraph"/>
        <w:numPr>
          <w:ilvl w:val="1"/>
          <w:numId w:val="21"/>
        </w:numPr>
        <w:spacing w:line="276" w:lineRule="auto"/>
        <w:ind w:hanging="93"/>
        <w:jc w:val="both"/>
        <w:rPr>
          <w:rFonts w:cs="Arial"/>
          <w:sz w:val="22"/>
          <w:szCs w:val="22"/>
        </w:rPr>
      </w:pPr>
      <w:r w:rsidRPr="00960404">
        <w:rPr>
          <w:rFonts w:cs="Arial"/>
          <w:sz w:val="22"/>
          <w:szCs w:val="22"/>
        </w:rPr>
        <w:t>determine that the processes and procedures are established, implemented and maintained effectively, to provide a basis for confidence in the client’s management system;</w:t>
      </w:r>
    </w:p>
    <w:p w14:paraId="4BB56578" w14:textId="77777777" w:rsidR="00DE798F" w:rsidRPr="00960404" w:rsidRDefault="00DE798F" w:rsidP="009A3173">
      <w:pPr>
        <w:pStyle w:val="ListParagraph"/>
        <w:numPr>
          <w:ilvl w:val="1"/>
          <w:numId w:val="21"/>
        </w:numPr>
        <w:spacing w:line="276" w:lineRule="auto"/>
        <w:ind w:hanging="93"/>
        <w:jc w:val="both"/>
        <w:rPr>
          <w:rFonts w:cs="Arial"/>
          <w:sz w:val="22"/>
          <w:szCs w:val="22"/>
        </w:rPr>
      </w:pPr>
      <w:r w:rsidRPr="00960404">
        <w:rPr>
          <w:rFonts w:cs="Arial"/>
          <w:sz w:val="22"/>
          <w:szCs w:val="22"/>
        </w:rPr>
        <w:t>communicate to the client, for its action, any inconsistencies between the client’s policy, objectives and targets.</w:t>
      </w:r>
    </w:p>
    <w:p w14:paraId="0902816B" w14:textId="77777777" w:rsidR="00DE798F" w:rsidRPr="00505B96" w:rsidRDefault="00DE798F" w:rsidP="009A3173">
      <w:pPr>
        <w:pStyle w:val="ListParagraph"/>
        <w:numPr>
          <w:ilvl w:val="2"/>
          <w:numId w:val="19"/>
        </w:numPr>
        <w:spacing w:line="276" w:lineRule="auto"/>
        <w:ind w:left="567" w:hanging="567"/>
        <w:jc w:val="both"/>
        <w:rPr>
          <w:rFonts w:cs="Arial"/>
          <w:sz w:val="22"/>
          <w:szCs w:val="22"/>
        </w:rPr>
      </w:pPr>
      <w:r w:rsidRPr="00505B96">
        <w:rPr>
          <w:rFonts w:cs="Arial"/>
          <w:sz w:val="22"/>
          <w:szCs w:val="22"/>
        </w:rPr>
        <w:lastRenderedPageBreak/>
        <w:t xml:space="preserve">The lead auditor shall communicate the audit plan once the dates are agreed upon by the client 14 days in advance </w:t>
      </w:r>
    </w:p>
    <w:p w14:paraId="402B8AA9" w14:textId="77777777" w:rsidR="00DE798F" w:rsidRPr="00C373B2" w:rsidRDefault="00DE798F" w:rsidP="009A3173">
      <w:pPr>
        <w:pStyle w:val="ListParagraph"/>
        <w:numPr>
          <w:ilvl w:val="2"/>
          <w:numId w:val="19"/>
        </w:numPr>
        <w:spacing w:line="276" w:lineRule="auto"/>
        <w:ind w:left="567" w:hanging="567"/>
        <w:jc w:val="both"/>
        <w:rPr>
          <w:rFonts w:cs="Arial"/>
          <w:sz w:val="22"/>
          <w:szCs w:val="22"/>
        </w:rPr>
      </w:pPr>
      <w:r w:rsidRPr="00C373B2">
        <w:rPr>
          <w:rFonts w:cs="Arial"/>
          <w:sz w:val="22"/>
          <w:szCs w:val="22"/>
        </w:rPr>
        <w:t xml:space="preserve">Upon request </w:t>
      </w:r>
      <w:r w:rsidR="00C373B2">
        <w:rPr>
          <w:rFonts w:cs="Arial"/>
          <w:sz w:val="22"/>
          <w:szCs w:val="22"/>
        </w:rPr>
        <w:t>ECAE</w:t>
      </w:r>
      <w:r w:rsidRPr="00C373B2">
        <w:rPr>
          <w:rFonts w:cs="Arial"/>
          <w:sz w:val="22"/>
          <w:szCs w:val="22"/>
        </w:rPr>
        <w:t xml:space="preserve"> CD shall provide the name of and make available background information on each member of the audit time with sufficient time for the client to object to the appointment of any particu</w:t>
      </w:r>
      <w:r w:rsidR="00C373B2">
        <w:rPr>
          <w:rFonts w:cs="Arial"/>
          <w:sz w:val="22"/>
          <w:szCs w:val="22"/>
        </w:rPr>
        <w:t>lar audit member and for ECAE CD</w:t>
      </w:r>
      <w:r w:rsidRPr="00C373B2">
        <w:rPr>
          <w:rFonts w:cs="Arial"/>
          <w:sz w:val="22"/>
          <w:szCs w:val="22"/>
        </w:rPr>
        <w:t xml:space="preserve"> to reconstitute the team in response to any valid objection.</w:t>
      </w:r>
    </w:p>
    <w:p w14:paraId="6173565A" w14:textId="77777777" w:rsidR="00DE798F" w:rsidRPr="00DE798F" w:rsidRDefault="00DE798F" w:rsidP="00B328F4">
      <w:pPr>
        <w:spacing w:line="276" w:lineRule="auto"/>
        <w:jc w:val="both"/>
        <w:rPr>
          <w:rFonts w:cs="Arial"/>
          <w:sz w:val="22"/>
          <w:szCs w:val="22"/>
        </w:rPr>
      </w:pPr>
    </w:p>
    <w:p w14:paraId="20C4962F" w14:textId="77777777" w:rsidR="00DE798F" w:rsidRPr="00DE798F" w:rsidRDefault="00DE798F" w:rsidP="009A3173">
      <w:pPr>
        <w:pStyle w:val="Heading2"/>
        <w:numPr>
          <w:ilvl w:val="1"/>
          <w:numId w:val="4"/>
        </w:numPr>
        <w:spacing w:before="0" w:after="0" w:line="276" w:lineRule="auto"/>
        <w:ind w:left="567" w:hanging="567"/>
      </w:pPr>
      <w:r w:rsidRPr="00DE798F">
        <w:t>Initial certification</w:t>
      </w:r>
    </w:p>
    <w:p w14:paraId="30C25A99" w14:textId="77777777" w:rsidR="00DE798F" w:rsidRPr="00C373B2" w:rsidRDefault="00DE798F" w:rsidP="009A3173">
      <w:pPr>
        <w:pStyle w:val="ListParagraph"/>
        <w:numPr>
          <w:ilvl w:val="2"/>
          <w:numId w:val="22"/>
        </w:numPr>
        <w:spacing w:line="276" w:lineRule="auto"/>
        <w:ind w:left="709" w:hanging="709"/>
        <w:jc w:val="both"/>
        <w:rPr>
          <w:rFonts w:cs="Arial"/>
          <w:sz w:val="22"/>
          <w:szCs w:val="22"/>
        </w:rPr>
      </w:pPr>
      <w:r w:rsidRPr="00C373B2">
        <w:rPr>
          <w:rFonts w:cs="Arial"/>
          <w:sz w:val="22"/>
          <w:szCs w:val="22"/>
        </w:rPr>
        <w:t>E</w:t>
      </w:r>
      <w:r w:rsidR="00C373B2">
        <w:rPr>
          <w:rFonts w:cs="Arial"/>
          <w:sz w:val="22"/>
          <w:szCs w:val="22"/>
        </w:rPr>
        <w:t>CAE</w:t>
      </w:r>
      <w:r w:rsidRPr="00C373B2">
        <w:rPr>
          <w:rFonts w:cs="Arial"/>
          <w:sz w:val="22"/>
          <w:szCs w:val="22"/>
        </w:rPr>
        <w:t xml:space="preserve"> CD shall conduct initial certification audits in two stages; Stage 1 and Stage 2.</w:t>
      </w:r>
    </w:p>
    <w:p w14:paraId="2B1A6B09" w14:textId="77777777" w:rsidR="00DE798F" w:rsidRPr="00C373B2" w:rsidRDefault="00C373B2" w:rsidP="009A3173">
      <w:pPr>
        <w:pStyle w:val="ListParagraph"/>
        <w:numPr>
          <w:ilvl w:val="2"/>
          <w:numId w:val="22"/>
        </w:numPr>
        <w:spacing w:line="276" w:lineRule="auto"/>
        <w:ind w:left="709" w:hanging="709"/>
        <w:jc w:val="both"/>
        <w:rPr>
          <w:rFonts w:cs="Arial"/>
          <w:sz w:val="22"/>
          <w:szCs w:val="22"/>
        </w:rPr>
      </w:pPr>
      <w:r>
        <w:rPr>
          <w:rFonts w:cs="Arial"/>
          <w:sz w:val="22"/>
          <w:szCs w:val="22"/>
        </w:rPr>
        <w:t>ECAE</w:t>
      </w:r>
      <w:r w:rsidR="00DE798F" w:rsidRPr="00C373B2">
        <w:rPr>
          <w:rFonts w:cs="Arial"/>
          <w:sz w:val="22"/>
          <w:szCs w:val="22"/>
        </w:rPr>
        <w:t xml:space="preserve"> CD shall require the client to provide the management system documentation for a document review in preparation for the initial certification audit by the selected audit team and provide a document review report.</w:t>
      </w:r>
    </w:p>
    <w:p w14:paraId="2F890EBD" w14:textId="77777777" w:rsidR="00DE798F" w:rsidRPr="00DE798F" w:rsidRDefault="00DE798F" w:rsidP="009A3173">
      <w:pPr>
        <w:pStyle w:val="Heading2"/>
        <w:numPr>
          <w:ilvl w:val="1"/>
          <w:numId w:val="4"/>
        </w:numPr>
        <w:spacing w:line="276" w:lineRule="auto"/>
        <w:ind w:left="567" w:hanging="567"/>
      </w:pPr>
      <w:r w:rsidRPr="00DE798F">
        <w:t xml:space="preserve">Stage 1 </w:t>
      </w:r>
    </w:p>
    <w:p w14:paraId="380733AA" w14:textId="77777777" w:rsidR="00DE798F" w:rsidRPr="00C373B2" w:rsidRDefault="00C373B2" w:rsidP="009A3173">
      <w:pPr>
        <w:pStyle w:val="ListParagraph"/>
        <w:numPr>
          <w:ilvl w:val="2"/>
          <w:numId w:val="23"/>
        </w:numPr>
        <w:spacing w:line="276" w:lineRule="auto"/>
        <w:ind w:left="709" w:hanging="709"/>
        <w:jc w:val="both"/>
        <w:rPr>
          <w:rFonts w:cs="Arial"/>
          <w:sz w:val="22"/>
          <w:szCs w:val="22"/>
        </w:rPr>
      </w:pPr>
      <w:r w:rsidRPr="00C373B2">
        <w:rPr>
          <w:rFonts w:cs="Arial"/>
          <w:sz w:val="22"/>
          <w:szCs w:val="22"/>
        </w:rPr>
        <w:t>ECAE</w:t>
      </w:r>
      <w:r w:rsidR="00DE798F" w:rsidRPr="00C373B2">
        <w:rPr>
          <w:rFonts w:cs="Arial"/>
          <w:sz w:val="22"/>
          <w:szCs w:val="22"/>
        </w:rPr>
        <w:t xml:space="preserve"> CD shall carry out Stage 1 audits on site unless it is not feasible to do so due to occurrence of extra ordinary events such as natural calamities, pandemics etc.</w:t>
      </w:r>
    </w:p>
    <w:p w14:paraId="0755D3C8" w14:textId="77777777" w:rsidR="00DE798F" w:rsidRPr="00C373B2" w:rsidRDefault="00DE798F" w:rsidP="009A3173">
      <w:pPr>
        <w:pStyle w:val="ListParagraph"/>
        <w:numPr>
          <w:ilvl w:val="2"/>
          <w:numId w:val="23"/>
        </w:numPr>
        <w:spacing w:line="276" w:lineRule="auto"/>
        <w:ind w:left="709" w:hanging="709"/>
        <w:jc w:val="both"/>
        <w:rPr>
          <w:rFonts w:cs="Arial"/>
          <w:sz w:val="22"/>
          <w:szCs w:val="22"/>
        </w:rPr>
      </w:pPr>
      <w:r w:rsidRPr="00C373B2">
        <w:rPr>
          <w:rFonts w:cs="Arial"/>
          <w:sz w:val="22"/>
          <w:szCs w:val="22"/>
        </w:rPr>
        <w:t>The lead auditor shall prepare an audit plan for Stage 1 audit capturing the audit objectives as follows:</w:t>
      </w:r>
    </w:p>
    <w:p w14:paraId="02AA5D07" w14:textId="77777777" w:rsidR="00DE798F" w:rsidRPr="00F41A59" w:rsidRDefault="00DE798F" w:rsidP="009A3173">
      <w:pPr>
        <w:pStyle w:val="ListParagraph"/>
        <w:numPr>
          <w:ilvl w:val="0"/>
          <w:numId w:val="24"/>
        </w:numPr>
        <w:spacing w:line="276" w:lineRule="auto"/>
        <w:ind w:left="993" w:hanging="142"/>
        <w:jc w:val="both"/>
        <w:rPr>
          <w:rFonts w:cs="Arial"/>
          <w:sz w:val="22"/>
          <w:szCs w:val="22"/>
        </w:rPr>
      </w:pPr>
      <w:r w:rsidRPr="00F41A59">
        <w:rPr>
          <w:rFonts w:cs="Arial"/>
          <w:sz w:val="22"/>
          <w:szCs w:val="22"/>
        </w:rPr>
        <w:t>review the client’s management system documented information;</w:t>
      </w:r>
    </w:p>
    <w:p w14:paraId="5CBF7FF3" w14:textId="77777777" w:rsidR="00DE798F" w:rsidRPr="00F41A59" w:rsidRDefault="00DE798F" w:rsidP="009A3173">
      <w:pPr>
        <w:pStyle w:val="ListParagraph"/>
        <w:numPr>
          <w:ilvl w:val="0"/>
          <w:numId w:val="24"/>
        </w:numPr>
        <w:spacing w:line="276" w:lineRule="auto"/>
        <w:ind w:left="993" w:hanging="142"/>
        <w:jc w:val="both"/>
        <w:rPr>
          <w:rFonts w:cs="Arial"/>
          <w:sz w:val="22"/>
          <w:szCs w:val="22"/>
        </w:rPr>
      </w:pPr>
      <w:r w:rsidRPr="00F41A59">
        <w:rPr>
          <w:rFonts w:cs="Arial"/>
          <w:sz w:val="22"/>
          <w:szCs w:val="22"/>
        </w:rPr>
        <w:t>evaluate the client’s site-specific conditions and to undertake discussions with the client’s personnel</w:t>
      </w:r>
    </w:p>
    <w:p w14:paraId="399C8624" w14:textId="77777777" w:rsidR="00DE798F" w:rsidRPr="00F41A59" w:rsidRDefault="00DE798F" w:rsidP="009A3173">
      <w:pPr>
        <w:pStyle w:val="ListParagraph"/>
        <w:numPr>
          <w:ilvl w:val="0"/>
          <w:numId w:val="24"/>
        </w:numPr>
        <w:spacing w:line="276" w:lineRule="auto"/>
        <w:ind w:left="993" w:hanging="142"/>
        <w:jc w:val="both"/>
        <w:rPr>
          <w:rFonts w:cs="Arial"/>
          <w:sz w:val="22"/>
          <w:szCs w:val="22"/>
        </w:rPr>
      </w:pPr>
      <w:r w:rsidRPr="00F41A59">
        <w:rPr>
          <w:rFonts w:cs="Arial"/>
          <w:sz w:val="22"/>
          <w:szCs w:val="22"/>
        </w:rPr>
        <w:t>to determine the preparedness for stage 2;</w:t>
      </w:r>
    </w:p>
    <w:p w14:paraId="44D2DD08" w14:textId="77777777" w:rsidR="00DE798F" w:rsidRPr="00F41A59" w:rsidRDefault="00DE798F" w:rsidP="009A3173">
      <w:pPr>
        <w:pStyle w:val="ListParagraph"/>
        <w:numPr>
          <w:ilvl w:val="0"/>
          <w:numId w:val="24"/>
        </w:numPr>
        <w:spacing w:line="276" w:lineRule="auto"/>
        <w:ind w:left="993" w:hanging="142"/>
        <w:jc w:val="both"/>
        <w:rPr>
          <w:rFonts w:cs="Arial"/>
          <w:sz w:val="22"/>
          <w:szCs w:val="22"/>
        </w:rPr>
      </w:pPr>
      <w:r w:rsidRPr="00F41A59">
        <w:rPr>
          <w:rFonts w:cs="Arial"/>
          <w:sz w:val="22"/>
          <w:szCs w:val="22"/>
        </w:rPr>
        <w:t>review the client’s status and understanding regarding requirements of the standard, in particular with respect to the identification of key performance or significant aspects, processes, objectives and operation of the management system;</w:t>
      </w:r>
    </w:p>
    <w:p w14:paraId="68766075" w14:textId="77777777" w:rsidR="00DE798F" w:rsidRPr="00F41A59" w:rsidRDefault="00DE798F" w:rsidP="009A3173">
      <w:pPr>
        <w:pStyle w:val="ListParagraph"/>
        <w:numPr>
          <w:ilvl w:val="0"/>
          <w:numId w:val="24"/>
        </w:numPr>
        <w:tabs>
          <w:tab w:val="decimal" w:pos="993"/>
        </w:tabs>
        <w:spacing w:line="276" w:lineRule="auto"/>
        <w:ind w:left="709" w:firstLine="142"/>
        <w:jc w:val="both"/>
        <w:rPr>
          <w:rFonts w:cs="Arial"/>
          <w:sz w:val="22"/>
          <w:szCs w:val="22"/>
        </w:rPr>
      </w:pPr>
      <w:r w:rsidRPr="00F41A59">
        <w:rPr>
          <w:rFonts w:cs="Arial"/>
          <w:sz w:val="22"/>
          <w:szCs w:val="22"/>
        </w:rPr>
        <w:t>obtain necessary information regarding the scope of the management system, including:</w:t>
      </w:r>
    </w:p>
    <w:p w14:paraId="205F5F91" w14:textId="77777777" w:rsidR="00DE798F" w:rsidRPr="00F41A59" w:rsidRDefault="00DE798F" w:rsidP="009A3173">
      <w:pPr>
        <w:pStyle w:val="ListParagraph"/>
        <w:numPr>
          <w:ilvl w:val="1"/>
          <w:numId w:val="24"/>
        </w:numPr>
        <w:spacing w:line="276" w:lineRule="auto"/>
        <w:ind w:left="1418" w:hanging="284"/>
        <w:jc w:val="both"/>
        <w:rPr>
          <w:rFonts w:cs="Arial"/>
          <w:sz w:val="22"/>
          <w:szCs w:val="22"/>
        </w:rPr>
      </w:pPr>
      <w:r w:rsidRPr="00F41A59">
        <w:rPr>
          <w:rFonts w:cs="Arial"/>
          <w:sz w:val="22"/>
          <w:szCs w:val="22"/>
        </w:rPr>
        <w:t>the client’s site(s);</w:t>
      </w:r>
    </w:p>
    <w:p w14:paraId="05E20935" w14:textId="77777777" w:rsidR="00DE798F" w:rsidRPr="00F41A59" w:rsidRDefault="00DE798F" w:rsidP="009A3173">
      <w:pPr>
        <w:pStyle w:val="ListParagraph"/>
        <w:numPr>
          <w:ilvl w:val="1"/>
          <w:numId w:val="24"/>
        </w:numPr>
        <w:spacing w:line="276" w:lineRule="auto"/>
        <w:ind w:left="1418" w:hanging="284"/>
        <w:jc w:val="both"/>
        <w:rPr>
          <w:rFonts w:cs="Arial"/>
          <w:sz w:val="22"/>
          <w:szCs w:val="22"/>
        </w:rPr>
      </w:pPr>
      <w:r w:rsidRPr="00F41A59">
        <w:rPr>
          <w:rFonts w:cs="Arial"/>
          <w:sz w:val="22"/>
          <w:szCs w:val="22"/>
        </w:rPr>
        <w:t>processes and equipment used;</w:t>
      </w:r>
    </w:p>
    <w:p w14:paraId="4B87ED53" w14:textId="77777777" w:rsidR="00DE798F" w:rsidRPr="00F41A59" w:rsidRDefault="00DE798F" w:rsidP="009A3173">
      <w:pPr>
        <w:pStyle w:val="ListParagraph"/>
        <w:numPr>
          <w:ilvl w:val="1"/>
          <w:numId w:val="24"/>
        </w:numPr>
        <w:spacing w:line="276" w:lineRule="auto"/>
        <w:ind w:left="1418" w:hanging="284"/>
        <w:jc w:val="both"/>
        <w:rPr>
          <w:rFonts w:cs="Arial"/>
          <w:sz w:val="22"/>
          <w:szCs w:val="22"/>
        </w:rPr>
      </w:pPr>
      <w:r w:rsidRPr="00F41A59">
        <w:rPr>
          <w:rFonts w:cs="Arial"/>
          <w:sz w:val="22"/>
          <w:szCs w:val="22"/>
        </w:rPr>
        <w:t>levels of controls established (particularly in case of multisite clients);</w:t>
      </w:r>
    </w:p>
    <w:p w14:paraId="38A87666" w14:textId="77777777" w:rsidR="00DE798F" w:rsidRPr="00F41A59" w:rsidRDefault="00DE798F" w:rsidP="009A3173">
      <w:pPr>
        <w:pStyle w:val="ListParagraph"/>
        <w:numPr>
          <w:ilvl w:val="1"/>
          <w:numId w:val="24"/>
        </w:numPr>
        <w:spacing w:line="276" w:lineRule="auto"/>
        <w:ind w:left="1418" w:hanging="284"/>
        <w:jc w:val="both"/>
        <w:rPr>
          <w:rFonts w:cs="Arial"/>
          <w:sz w:val="22"/>
          <w:szCs w:val="22"/>
        </w:rPr>
      </w:pPr>
      <w:r w:rsidRPr="00F41A59">
        <w:rPr>
          <w:rFonts w:cs="Arial"/>
          <w:sz w:val="22"/>
          <w:szCs w:val="22"/>
        </w:rPr>
        <w:t>applicable statutory and regulatory requirements;</w:t>
      </w:r>
    </w:p>
    <w:p w14:paraId="31D2FA73" w14:textId="77777777" w:rsidR="00DE798F" w:rsidRPr="00F41A59" w:rsidRDefault="00DE798F" w:rsidP="009A3173">
      <w:pPr>
        <w:pStyle w:val="ListParagraph"/>
        <w:numPr>
          <w:ilvl w:val="0"/>
          <w:numId w:val="24"/>
        </w:numPr>
        <w:tabs>
          <w:tab w:val="decimal" w:pos="993"/>
        </w:tabs>
        <w:spacing w:line="276" w:lineRule="auto"/>
        <w:ind w:left="709" w:firstLine="142"/>
        <w:jc w:val="both"/>
        <w:rPr>
          <w:rFonts w:cs="Arial"/>
          <w:sz w:val="22"/>
          <w:szCs w:val="22"/>
        </w:rPr>
      </w:pPr>
      <w:r w:rsidRPr="00F41A59">
        <w:rPr>
          <w:rFonts w:cs="Arial"/>
          <w:sz w:val="22"/>
          <w:szCs w:val="22"/>
        </w:rPr>
        <w:t>review the allocation of resources for stage 2 and agree the details of stage 2 with the client;</w:t>
      </w:r>
    </w:p>
    <w:p w14:paraId="05DEEDFD" w14:textId="77777777" w:rsidR="00DE798F" w:rsidRPr="00F41A59" w:rsidRDefault="00DE798F" w:rsidP="009A3173">
      <w:pPr>
        <w:pStyle w:val="ListParagraph"/>
        <w:numPr>
          <w:ilvl w:val="0"/>
          <w:numId w:val="24"/>
        </w:numPr>
        <w:tabs>
          <w:tab w:val="decimal" w:pos="993"/>
        </w:tabs>
        <w:spacing w:line="276" w:lineRule="auto"/>
        <w:ind w:left="993" w:hanging="142"/>
        <w:jc w:val="both"/>
        <w:rPr>
          <w:rFonts w:cs="Arial"/>
          <w:sz w:val="22"/>
          <w:szCs w:val="22"/>
        </w:rPr>
      </w:pPr>
      <w:r w:rsidRPr="00F41A59">
        <w:rPr>
          <w:rFonts w:cs="Arial"/>
          <w:sz w:val="22"/>
          <w:szCs w:val="22"/>
        </w:rPr>
        <w:t>provide a focus for planning stage 2 by gaining a sufficient understanding of the client’s management system and site operations in the context of the management system standard or other normative document;</w:t>
      </w:r>
    </w:p>
    <w:p w14:paraId="545CBF14" w14:textId="77777777" w:rsidR="00DE798F" w:rsidRPr="0025192E" w:rsidRDefault="00DE798F" w:rsidP="009A3173">
      <w:pPr>
        <w:pStyle w:val="ListParagraph"/>
        <w:numPr>
          <w:ilvl w:val="0"/>
          <w:numId w:val="24"/>
        </w:numPr>
        <w:spacing w:line="276" w:lineRule="auto"/>
        <w:ind w:left="993" w:hanging="142"/>
        <w:jc w:val="both"/>
        <w:rPr>
          <w:rFonts w:cs="Arial"/>
          <w:sz w:val="22"/>
          <w:szCs w:val="22"/>
        </w:rPr>
      </w:pPr>
      <w:r w:rsidRPr="0025192E">
        <w:rPr>
          <w:rFonts w:cs="Arial"/>
          <w:sz w:val="22"/>
          <w:szCs w:val="22"/>
        </w:rPr>
        <w:t>evaluate if the internal audits and management reviews are being planned and performed, and that the level of implementation of the management system substantiates that the client is ready for stage 2.</w:t>
      </w:r>
    </w:p>
    <w:p w14:paraId="051B36A4" w14:textId="77777777" w:rsidR="00DE798F" w:rsidRPr="0025192E" w:rsidRDefault="00DE798F" w:rsidP="009A3173">
      <w:pPr>
        <w:pStyle w:val="ListParagraph"/>
        <w:numPr>
          <w:ilvl w:val="2"/>
          <w:numId w:val="23"/>
        </w:numPr>
        <w:spacing w:line="276" w:lineRule="auto"/>
        <w:ind w:left="709" w:hanging="709"/>
        <w:jc w:val="both"/>
        <w:rPr>
          <w:rFonts w:cs="Arial"/>
          <w:sz w:val="22"/>
          <w:szCs w:val="22"/>
        </w:rPr>
      </w:pPr>
      <w:r w:rsidRPr="0025192E">
        <w:rPr>
          <w:rFonts w:cs="Arial"/>
          <w:sz w:val="22"/>
          <w:szCs w:val="22"/>
        </w:rPr>
        <w:t>The lead auditor shall document the conclusions with regard to fulfilment of the Stage 1 objectives and readiness for stage 2 audit shall be communicated to the client identifying areas of concern that could be classified as a non-conformity during Stage 2 audit. This shall be in t</w:t>
      </w:r>
      <w:r w:rsidR="0025192E">
        <w:rPr>
          <w:rFonts w:cs="Arial"/>
          <w:sz w:val="22"/>
          <w:szCs w:val="22"/>
        </w:rPr>
        <w:t>he Stage 1 audit report form OF/CD/</w:t>
      </w:r>
      <w:r w:rsidRPr="0025192E">
        <w:rPr>
          <w:rFonts w:cs="Arial"/>
          <w:sz w:val="22"/>
          <w:szCs w:val="22"/>
        </w:rPr>
        <w:t>2.</w:t>
      </w:r>
      <w:r w:rsidR="0025192E">
        <w:rPr>
          <w:rFonts w:cs="Arial"/>
          <w:sz w:val="22"/>
          <w:szCs w:val="22"/>
        </w:rPr>
        <w:t>21.</w:t>
      </w:r>
    </w:p>
    <w:p w14:paraId="000BD2ED" w14:textId="77777777" w:rsidR="00DE798F" w:rsidRPr="0025192E" w:rsidRDefault="00C373B2" w:rsidP="009A3173">
      <w:pPr>
        <w:pStyle w:val="ListParagraph"/>
        <w:numPr>
          <w:ilvl w:val="2"/>
          <w:numId w:val="23"/>
        </w:numPr>
        <w:spacing w:line="276" w:lineRule="auto"/>
        <w:ind w:left="709" w:hanging="709"/>
        <w:jc w:val="both"/>
        <w:rPr>
          <w:rFonts w:cs="Arial"/>
          <w:sz w:val="22"/>
          <w:szCs w:val="22"/>
        </w:rPr>
      </w:pPr>
      <w:r w:rsidRPr="0025192E">
        <w:rPr>
          <w:rFonts w:cs="Arial"/>
          <w:sz w:val="22"/>
          <w:szCs w:val="22"/>
        </w:rPr>
        <w:t>ECAE</w:t>
      </w:r>
      <w:r w:rsidR="00DE798F" w:rsidRPr="0025192E">
        <w:rPr>
          <w:rFonts w:cs="Arial"/>
          <w:sz w:val="22"/>
          <w:szCs w:val="22"/>
        </w:rPr>
        <w:t xml:space="preserve"> CD shall require the client to resolve any areas of concerns raised in the Stage 1 audit within 6</w:t>
      </w:r>
      <w:r w:rsidR="0025192E">
        <w:rPr>
          <w:rFonts w:cs="Arial"/>
          <w:sz w:val="22"/>
          <w:szCs w:val="22"/>
        </w:rPr>
        <w:t xml:space="preserve"> </w:t>
      </w:r>
      <w:r w:rsidR="0025192E" w:rsidRPr="0025192E">
        <w:rPr>
          <w:rFonts w:cs="Arial"/>
          <w:sz w:val="22"/>
          <w:szCs w:val="22"/>
        </w:rPr>
        <w:t>months within</w:t>
      </w:r>
      <w:r w:rsidR="00DE798F" w:rsidRPr="0025192E">
        <w:rPr>
          <w:rFonts w:cs="Arial"/>
          <w:sz w:val="22"/>
          <w:szCs w:val="22"/>
        </w:rPr>
        <w:t xml:space="preserve"> which a Stage 2 shall be planned upon the client submitting information relating to the resolved areas of concern to the CB.</w:t>
      </w:r>
    </w:p>
    <w:p w14:paraId="60A77B0E" w14:textId="77777777" w:rsidR="00DE798F" w:rsidRPr="0025192E" w:rsidRDefault="00DE798F" w:rsidP="009A3173">
      <w:pPr>
        <w:pStyle w:val="ListParagraph"/>
        <w:numPr>
          <w:ilvl w:val="2"/>
          <w:numId w:val="23"/>
        </w:numPr>
        <w:spacing w:line="276" w:lineRule="auto"/>
        <w:ind w:left="709" w:hanging="709"/>
        <w:jc w:val="both"/>
        <w:rPr>
          <w:rFonts w:cs="Arial"/>
          <w:sz w:val="22"/>
          <w:szCs w:val="22"/>
        </w:rPr>
      </w:pPr>
      <w:r w:rsidRPr="0025192E">
        <w:rPr>
          <w:rFonts w:cs="Arial"/>
          <w:sz w:val="22"/>
          <w:szCs w:val="22"/>
        </w:rPr>
        <w:t>If any significant changes impacting the management system occur ECAE may consider the need to repeat part of Stage 2.</w:t>
      </w:r>
    </w:p>
    <w:p w14:paraId="1428A154" w14:textId="77777777" w:rsidR="00DE798F" w:rsidRPr="0025192E" w:rsidRDefault="00C373B2" w:rsidP="009A3173">
      <w:pPr>
        <w:pStyle w:val="ListParagraph"/>
        <w:numPr>
          <w:ilvl w:val="2"/>
          <w:numId w:val="23"/>
        </w:numPr>
        <w:spacing w:line="276" w:lineRule="auto"/>
        <w:ind w:left="709" w:hanging="709"/>
        <w:jc w:val="both"/>
        <w:rPr>
          <w:rFonts w:cs="Arial"/>
          <w:sz w:val="22"/>
          <w:szCs w:val="22"/>
        </w:rPr>
      </w:pPr>
      <w:r w:rsidRPr="0025192E">
        <w:rPr>
          <w:rFonts w:cs="Arial"/>
          <w:sz w:val="22"/>
          <w:szCs w:val="22"/>
        </w:rPr>
        <w:lastRenderedPageBreak/>
        <w:t>ECAE</w:t>
      </w:r>
      <w:r w:rsidR="00DE798F" w:rsidRPr="0025192E">
        <w:rPr>
          <w:rFonts w:cs="Arial"/>
          <w:sz w:val="22"/>
          <w:szCs w:val="22"/>
        </w:rPr>
        <w:t xml:space="preserve"> CD shall inform the client that the outcome of Stage 1 audit may lead to postponement or cancellation of stage 2.</w:t>
      </w:r>
    </w:p>
    <w:p w14:paraId="75C1E170" w14:textId="77777777" w:rsidR="00DE798F" w:rsidRPr="00DE798F" w:rsidRDefault="00DE798F" w:rsidP="009A3173">
      <w:pPr>
        <w:pStyle w:val="Heading2"/>
        <w:numPr>
          <w:ilvl w:val="1"/>
          <w:numId w:val="4"/>
        </w:numPr>
        <w:spacing w:line="276" w:lineRule="auto"/>
        <w:ind w:left="567" w:hanging="567"/>
      </w:pPr>
      <w:r w:rsidRPr="00DE798F">
        <w:t>Stage 2</w:t>
      </w:r>
    </w:p>
    <w:p w14:paraId="29F2824C" w14:textId="77777777" w:rsidR="00DE798F" w:rsidRPr="0025192E" w:rsidRDefault="00DE798F" w:rsidP="009A3173">
      <w:pPr>
        <w:pStyle w:val="ListParagraph"/>
        <w:numPr>
          <w:ilvl w:val="2"/>
          <w:numId w:val="25"/>
        </w:numPr>
        <w:spacing w:line="276" w:lineRule="auto"/>
        <w:ind w:left="709" w:hanging="709"/>
        <w:jc w:val="both"/>
        <w:rPr>
          <w:rFonts w:cs="Arial"/>
          <w:sz w:val="22"/>
          <w:szCs w:val="22"/>
        </w:rPr>
      </w:pPr>
      <w:r w:rsidRPr="0025192E">
        <w:rPr>
          <w:rFonts w:cs="Arial"/>
          <w:sz w:val="22"/>
          <w:szCs w:val="22"/>
        </w:rPr>
        <w:t>ECAE CD shall carry out a stage 2 audit on site to evaluate the implementation, including effectiveness of the clients’ management system.</w:t>
      </w:r>
    </w:p>
    <w:p w14:paraId="577D53C8" w14:textId="77777777" w:rsidR="00DE798F" w:rsidRPr="0025192E" w:rsidRDefault="00DE798F" w:rsidP="009A3173">
      <w:pPr>
        <w:pStyle w:val="ListParagraph"/>
        <w:numPr>
          <w:ilvl w:val="2"/>
          <w:numId w:val="25"/>
        </w:numPr>
        <w:spacing w:line="276" w:lineRule="auto"/>
        <w:ind w:left="709" w:hanging="709"/>
        <w:jc w:val="both"/>
        <w:rPr>
          <w:rFonts w:cs="Arial"/>
          <w:sz w:val="22"/>
          <w:szCs w:val="22"/>
        </w:rPr>
      </w:pPr>
      <w:r w:rsidRPr="0025192E">
        <w:rPr>
          <w:rFonts w:cs="Arial"/>
          <w:sz w:val="22"/>
          <w:szCs w:val="22"/>
        </w:rPr>
        <w:t>ECAE CD shall audit the following:</w:t>
      </w:r>
    </w:p>
    <w:p w14:paraId="7E040601" w14:textId="77777777" w:rsidR="00DE798F" w:rsidRPr="00F41A59" w:rsidRDefault="00DE798F" w:rsidP="009A3173">
      <w:pPr>
        <w:pStyle w:val="ListParagraph"/>
        <w:numPr>
          <w:ilvl w:val="1"/>
          <w:numId w:val="26"/>
        </w:numPr>
        <w:spacing w:line="276" w:lineRule="auto"/>
        <w:ind w:left="1276" w:hanging="142"/>
        <w:jc w:val="both"/>
        <w:rPr>
          <w:rFonts w:cs="Arial"/>
          <w:sz w:val="22"/>
          <w:szCs w:val="22"/>
        </w:rPr>
      </w:pPr>
      <w:r w:rsidRPr="00F41A59">
        <w:rPr>
          <w:rFonts w:cs="Arial"/>
          <w:sz w:val="22"/>
          <w:szCs w:val="22"/>
        </w:rPr>
        <w:t>information and evidence about conformity to all requirements of the applicable management system standard or other normative documents;</w:t>
      </w:r>
    </w:p>
    <w:p w14:paraId="7B675935" w14:textId="77777777" w:rsidR="00DE798F" w:rsidRPr="00F41A59" w:rsidRDefault="00DE798F" w:rsidP="009A3173">
      <w:pPr>
        <w:pStyle w:val="ListParagraph"/>
        <w:numPr>
          <w:ilvl w:val="1"/>
          <w:numId w:val="26"/>
        </w:numPr>
        <w:spacing w:line="276" w:lineRule="auto"/>
        <w:ind w:left="1276" w:hanging="142"/>
        <w:jc w:val="both"/>
        <w:rPr>
          <w:rFonts w:cs="Arial"/>
          <w:sz w:val="22"/>
          <w:szCs w:val="22"/>
        </w:rPr>
      </w:pPr>
      <w:r w:rsidRPr="00F41A59">
        <w:rPr>
          <w:rFonts w:cs="Arial"/>
          <w:sz w:val="22"/>
          <w:szCs w:val="22"/>
        </w:rPr>
        <w:t>performance monitoring, measuring, reporting and reviewing against key performance objectives and targets (consistent with the expectations in the applicable management system standard or other normative document);</w:t>
      </w:r>
    </w:p>
    <w:p w14:paraId="46D64867" w14:textId="77777777" w:rsidR="00DE798F" w:rsidRPr="00F41A59" w:rsidRDefault="00DE798F" w:rsidP="009A3173">
      <w:pPr>
        <w:pStyle w:val="ListParagraph"/>
        <w:numPr>
          <w:ilvl w:val="1"/>
          <w:numId w:val="26"/>
        </w:numPr>
        <w:spacing w:line="276" w:lineRule="auto"/>
        <w:ind w:left="1276" w:hanging="142"/>
        <w:jc w:val="both"/>
        <w:rPr>
          <w:rFonts w:cs="Arial"/>
          <w:sz w:val="22"/>
          <w:szCs w:val="22"/>
        </w:rPr>
      </w:pPr>
      <w:r w:rsidRPr="00F41A59">
        <w:rPr>
          <w:rFonts w:cs="Arial"/>
          <w:sz w:val="22"/>
          <w:szCs w:val="22"/>
        </w:rPr>
        <w:t>the client’s management system ability and its performance regarding meeting of applicable statutory, regulatory and contractual requirements;</w:t>
      </w:r>
    </w:p>
    <w:p w14:paraId="25A484E4" w14:textId="77777777" w:rsidR="00DE798F" w:rsidRPr="00F41A59" w:rsidRDefault="00DE798F" w:rsidP="009A3173">
      <w:pPr>
        <w:pStyle w:val="ListParagraph"/>
        <w:numPr>
          <w:ilvl w:val="1"/>
          <w:numId w:val="26"/>
        </w:numPr>
        <w:spacing w:line="276" w:lineRule="auto"/>
        <w:ind w:left="1276" w:hanging="142"/>
        <w:jc w:val="both"/>
        <w:rPr>
          <w:rFonts w:cs="Arial"/>
          <w:sz w:val="22"/>
          <w:szCs w:val="22"/>
        </w:rPr>
      </w:pPr>
      <w:r w:rsidRPr="00F41A59">
        <w:rPr>
          <w:rFonts w:cs="Arial"/>
          <w:sz w:val="22"/>
          <w:szCs w:val="22"/>
        </w:rPr>
        <w:t>operational control of the client’s processes;</w:t>
      </w:r>
    </w:p>
    <w:p w14:paraId="338AE0C4" w14:textId="77777777" w:rsidR="00DE798F" w:rsidRPr="00F41A59" w:rsidRDefault="00DE798F" w:rsidP="009A3173">
      <w:pPr>
        <w:pStyle w:val="ListParagraph"/>
        <w:numPr>
          <w:ilvl w:val="1"/>
          <w:numId w:val="26"/>
        </w:numPr>
        <w:spacing w:line="276" w:lineRule="auto"/>
        <w:ind w:left="1276" w:hanging="142"/>
        <w:jc w:val="both"/>
        <w:rPr>
          <w:rFonts w:cs="Arial"/>
          <w:sz w:val="22"/>
          <w:szCs w:val="22"/>
        </w:rPr>
      </w:pPr>
      <w:r w:rsidRPr="00F41A59">
        <w:rPr>
          <w:rFonts w:cs="Arial"/>
          <w:sz w:val="22"/>
          <w:szCs w:val="22"/>
        </w:rPr>
        <w:t>internal auditing and management review;</w:t>
      </w:r>
    </w:p>
    <w:p w14:paraId="71DD930C" w14:textId="77777777" w:rsidR="00DE798F" w:rsidRPr="00F41A59" w:rsidRDefault="00DE798F" w:rsidP="009A3173">
      <w:pPr>
        <w:pStyle w:val="ListParagraph"/>
        <w:numPr>
          <w:ilvl w:val="1"/>
          <w:numId w:val="26"/>
        </w:numPr>
        <w:spacing w:line="276" w:lineRule="auto"/>
        <w:ind w:left="1276" w:hanging="142"/>
        <w:jc w:val="both"/>
        <w:rPr>
          <w:rFonts w:cs="Arial"/>
          <w:sz w:val="22"/>
          <w:szCs w:val="22"/>
        </w:rPr>
      </w:pPr>
      <w:r w:rsidRPr="00F41A59">
        <w:rPr>
          <w:rFonts w:cs="Arial"/>
          <w:sz w:val="22"/>
          <w:szCs w:val="22"/>
        </w:rPr>
        <w:t>management responsibility for the client’s policies.</w:t>
      </w:r>
    </w:p>
    <w:p w14:paraId="5C5F1703" w14:textId="77777777" w:rsidR="00DE798F" w:rsidRPr="0025192E" w:rsidRDefault="00DE798F" w:rsidP="009A3173">
      <w:pPr>
        <w:pStyle w:val="ListParagraph"/>
        <w:numPr>
          <w:ilvl w:val="2"/>
          <w:numId w:val="25"/>
        </w:numPr>
        <w:spacing w:line="276" w:lineRule="auto"/>
        <w:ind w:left="709" w:hanging="709"/>
        <w:jc w:val="both"/>
        <w:rPr>
          <w:rFonts w:cs="Arial"/>
          <w:sz w:val="22"/>
          <w:szCs w:val="22"/>
        </w:rPr>
      </w:pPr>
      <w:r w:rsidRPr="0025192E">
        <w:rPr>
          <w:rFonts w:cs="Arial"/>
          <w:sz w:val="22"/>
          <w:szCs w:val="22"/>
        </w:rPr>
        <w:t xml:space="preserve">The audit team shall </w:t>
      </w:r>
      <w:proofErr w:type="spellStart"/>
      <w:r w:rsidRPr="0025192E">
        <w:rPr>
          <w:rFonts w:cs="Arial"/>
          <w:sz w:val="22"/>
          <w:szCs w:val="22"/>
        </w:rPr>
        <w:t>analyze</w:t>
      </w:r>
      <w:proofErr w:type="spellEnd"/>
      <w:r w:rsidRPr="0025192E">
        <w:rPr>
          <w:rFonts w:cs="Arial"/>
          <w:sz w:val="22"/>
          <w:szCs w:val="22"/>
        </w:rPr>
        <w:t xml:space="preserve"> all information and audit evidence gathered during stage 1 and stage 2 to review the audit findings and agree on the audit conclusions.</w:t>
      </w:r>
    </w:p>
    <w:p w14:paraId="4702BE68" w14:textId="77777777" w:rsidR="00DE798F" w:rsidRPr="00DE798F" w:rsidRDefault="00DE798F" w:rsidP="009A3173">
      <w:pPr>
        <w:pStyle w:val="Heading2"/>
        <w:numPr>
          <w:ilvl w:val="1"/>
          <w:numId w:val="4"/>
        </w:numPr>
        <w:spacing w:after="0" w:line="276" w:lineRule="auto"/>
        <w:ind w:left="709" w:hanging="709"/>
      </w:pPr>
      <w:r w:rsidRPr="00DE798F">
        <w:t>Conducting audits</w:t>
      </w:r>
    </w:p>
    <w:p w14:paraId="4F4F8056" w14:textId="77777777" w:rsidR="00DE798F" w:rsidRPr="00DE6C37" w:rsidRDefault="00DE798F" w:rsidP="009A3173">
      <w:pPr>
        <w:pStyle w:val="ListParagraph"/>
        <w:numPr>
          <w:ilvl w:val="2"/>
          <w:numId w:val="27"/>
        </w:numPr>
        <w:spacing w:line="276" w:lineRule="auto"/>
        <w:ind w:left="709" w:hanging="709"/>
        <w:jc w:val="both"/>
        <w:rPr>
          <w:rFonts w:cs="Arial"/>
          <w:sz w:val="22"/>
          <w:szCs w:val="22"/>
        </w:rPr>
      </w:pPr>
      <w:r w:rsidRPr="00DE6C37">
        <w:rPr>
          <w:rFonts w:cs="Arial"/>
          <w:sz w:val="22"/>
          <w:szCs w:val="22"/>
        </w:rPr>
        <w:t xml:space="preserve">ECAE CD shall conduct audits on site. Where it is necessary to use electronic means or auditing of a virtual site </w:t>
      </w:r>
      <w:r w:rsidR="00C373B2" w:rsidRPr="00DE6C37">
        <w:rPr>
          <w:rFonts w:cs="Arial"/>
          <w:sz w:val="22"/>
          <w:szCs w:val="22"/>
        </w:rPr>
        <w:t>ECAE</w:t>
      </w:r>
      <w:r w:rsidRPr="00DE6C37">
        <w:rPr>
          <w:rFonts w:cs="Arial"/>
          <w:sz w:val="22"/>
          <w:szCs w:val="22"/>
        </w:rPr>
        <w:t xml:space="preserve"> CD shall ensure that such activities are conducted by competent personnel.</w:t>
      </w:r>
    </w:p>
    <w:p w14:paraId="37FB33F1" w14:textId="77777777" w:rsidR="00DE798F" w:rsidRPr="00DE6C37" w:rsidRDefault="00DE798F" w:rsidP="009A3173">
      <w:pPr>
        <w:pStyle w:val="ListParagraph"/>
        <w:numPr>
          <w:ilvl w:val="2"/>
          <w:numId w:val="27"/>
        </w:numPr>
        <w:spacing w:line="276" w:lineRule="auto"/>
        <w:ind w:left="709" w:hanging="709"/>
        <w:jc w:val="both"/>
        <w:rPr>
          <w:rFonts w:cs="Arial"/>
          <w:sz w:val="22"/>
          <w:szCs w:val="22"/>
        </w:rPr>
      </w:pPr>
      <w:r w:rsidRPr="00DE6C37">
        <w:rPr>
          <w:rFonts w:cs="Arial"/>
          <w:sz w:val="22"/>
          <w:szCs w:val="22"/>
        </w:rPr>
        <w:t>The audit team shall ensure that the evidence obtained during audits shall be sufficient to enable the auditor to take an informed decision on the conformity of the requirement in question</w:t>
      </w:r>
    </w:p>
    <w:p w14:paraId="3B047014" w14:textId="77777777" w:rsidR="00DE798F" w:rsidRPr="00DE6C37" w:rsidRDefault="00DE798F" w:rsidP="009A3173">
      <w:pPr>
        <w:pStyle w:val="ListParagraph"/>
        <w:numPr>
          <w:ilvl w:val="2"/>
          <w:numId w:val="27"/>
        </w:numPr>
        <w:spacing w:line="276" w:lineRule="auto"/>
        <w:ind w:left="709" w:hanging="709"/>
        <w:jc w:val="both"/>
        <w:rPr>
          <w:rFonts w:cs="Arial"/>
          <w:sz w:val="22"/>
          <w:szCs w:val="22"/>
        </w:rPr>
      </w:pPr>
      <w:r w:rsidRPr="00DE6C37">
        <w:rPr>
          <w:rFonts w:cs="Arial"/>
          <w:sz w:val="22"/>
          <w:szCs w:val="22"/>
        </w:rPr>
        <w:t>ECAE CD shall audit team shall start the audit with an opening meeting including the following:</w:t>
      </w:r>
    </w:p>
    <w:p w14:paraId="344C8CB4" w14:textId="77777777" w:rsidR="00DE798F" w:rsidRPr="00F41A59" w:rsidRDefault="00DE798F" w:rsidP="009A3173">
      <w:pPr>
        <w:pStyle w:val="ListParagraph"/>
        <w:numPr>
          <w:ilvl w:val="1"/>
          <w:numId w:val="28"/>
        </w:numPr>
        <w:spacing w:line="276" w:lineRule="auto"/>
        <w:ind w:left="1134" w:hanging="283"/>
        <w:jc w:val="both"/>
        <w:rPr>
          <w:rFonts w:cs="Arial"/>
          <w:sz w:val="22"/>
          <w:szCs w:val="22"/>
        </w:rPr>
      </w:pPr>
      <w:r w:rsidRPr="00F41A59">
        <w:rPr>
          <w:rFonts w:cs="Arial"/>
          <w:sz w:val="22"/>
          <w:szCs w:val="22"/>
        </w:rPr>
        <w:t>introduction of the participants, including an outline of their roles;</w:t>
      </w:r>
    </w:p>
    <w:p w14:paraId="77BE9C45" w14:textId="77777777" w:rsidR="00DE798F" w:rsidRPr="00F41A59" w:rsidRDefault="00DE798F" w:rsidP="009A3173">
      <w:pPr>
        <w:pStyle w:val="ListParagraph"/>
        <w:numPr>
          <w:ilvl w:val="1"/>
          <w:numId w:val="28"/>
        </w:numPr>
        <w:spacing w:line="276" w:lineRule="auto"/>
        <w:ind w:left="1134" w:hanging="283"/>
        <w:jc w:val="both"/>
        <w:rPr>
          <w:rFonts w:cs="Arial"/>
          <w:sz w:val="22"/>
          <w:szCs w:val="22"/>
        </w:rPr>
      </w:pPr>
      <w:r w:rsidRPr="00F41A59">
        <w:rPr>
          <w:rFonts w:cs="Arial"/>
          <w:sz w:val="22"/>
          <w:szCs w:val="22"/>
        </w:rPr>
        <w:t>confirmation of the scope of certification</w:t>
      </w:r>
    </w:p>
    <w:p w14:paraId="667DFCD3" w14:textId="77777777" w:rsidR="00DE798F" w:rsidRPr="00F41A59" w:rsidRDefault="00DE798F" w:rsidP="009A3173">
      <w:pPr>
        <w:pStyle w:val="ListParagraph"/>
        <w:numPr>
          <w:ilvl w:val="1"/>
          <w:numId w:val="28"/>
        </w:numPr>
        <w:spacing w:line="276" w:lineRule="auto"/>
        <w:ind w:left="1134" w:hanging="283"/>
        <w:jc w:val="both"/>
        <w:rPr>
          <w:rFonts w:cs="Arial"/>
          <w:sz w:val="22"/>
          <w:szCs w:val="22"/>
        </w:rPr>
      </w:pPr>
      <w:r w:rsidRPr="00F41A59">
        <w:rPr>
          <w:rFonts w:cs="Arial"/>
          <w:sz w:val="22"/>
          <w:szCs w:val="22"/>
        </w:rPr>
        <w:t>confirmation of the audit plan (including type and scope of audit, objectives and criteria), any changes, and other relevant arrangements with the client, such as the date and time for the closing meeting, interim meetings between the audit team and the client’s management;</w:t>
      </w:r>
    </w:p>
    <w:p w14:paraId="0A590AF0" w14:textId="77777777" w:rsidR="00DE798F" w:rsidRPr="00F41A59" w:rsidRDefault="00DE798F" w:rsidP="009A3173">
      <w:pPr>
        <w:pStyle w:val="ListParagraph"/>
        <w:numPr>
          <w:ilvl w:val="1"/>
          <w:numId w:val="28"/>
        </w:numPr>
        <w:spacing w:line="276" w:lineRule="auto"/>
        <w:ind w:left="1134" w:hanging="283"/>
        <w:jc w:val="both"/>
        <w:rPr>
          <w:rFonts w:cs="Arial"/>
          <w:sz w:val="22"/>
          <w:szCs w:val="22"/>
        </w:rPr>
      </w:pPr>
      <w:r w:rsidRPr="00F41A59">
        <w:rPr>
          <w:rFonts w:cs="Arial"/>
          <w:sz w:val="22"/>
          <w:szCs w:val="22"/>
        </w:rPr>
        <w:t>confirmation of formal communication channels between the audit team and the client;</w:t>
      </w:r>
    </w:p>
    <w:p w14:paraId="15055C54" w14:textId="77777777" w:rsidR="00DE798F" w:rsidRPr="00F41A59" w:rsidRDefault="00DE798F" w:rsidP="009A3173">
      <w:pPr>
        <w:pStyle w:val="ListParagraph"/>
        <w:numPr>
          <w:ilvl w:val="1"/>
          <w:numId w:val="28"/>
        </w:numPr>
        <w:spacing w:line="276" w:lineRule="auto"/>
        <w:ind w:left="1134" w:hanging="283"/>
        <w:jc w:val="both"/>
        <w:rPr>
          <w:rFonts w:cs="Arial"/>
          <w:sz w:val="22"/>
          <w:szCs w:val="22"/>
        </w:rPr>
      </w:pPr>
      <w:r w:rsidRPr="00F41A59">
        <w:rPr>
          <w:rFonts w:cs="Arial"/>
          <w:sz w:val="22"/>
          <w:szCs w:val="22"/>
        </w:rPr>
        <w:t>confirmation that the resources and facilities needed by the audit team are available;</w:t>
      </w:r>
    </w:p>
    <w:p w14:paraId="09B3AC67" w14:textId="77777777" w:rsidR="00DE798F" w:rsidRPr="00F41A59" w:rsidRDefault="00DE798F" w:rsidP="009A3173">
      <w:pPr>
        <w:pStyle w:val="ListParagraph"/>
        <w:numPr>
          <w:ilvl w:val="1"/>
          <w:numId w:val="28"/>
        </w:numPr>
        <w:spacing w:line="276" w:lineRule="auto"/>
        <w:ind w:left="1134" w:hanging="283"/>
        <w:jc w:val="both"/>
        <w:rPr>
          <w:rFonts w:cs="Arial"/>
          <w:sz w:val="22"/>
          <w:szCs w:val="22"/>
        </w:rPr>
      </w:pPr>
      <w:r w:rsidRPr="00F41A59">
        <w:rPr>
          <w:rFonts w:cs="Arial"/>
          <w:sz w:val="22"/>
          <w:szCs w:val="22"/>
        </w:rPr>
        <w:t>confirmation of matters relating to confidentiality;</w:t>
      </w:r>
    </w:p>
    <w:p w14:paraId="4CE9B380" w14:textId="77777777" w:rsidR="00DE798F" w:rsidRPr="00F41A59" w:rsidRDefault="00DE798F" w:rsidP="009A3173">
      <w:pPr>
        <w:pStyle w:val="ListParagraph"/>
        <w:numPr>
          <w:ilvl w:val="1"/>
          <w:numId w:val="28"/>
        </w:numPr>
        <w:spacing w:line="276" w:lineRule="auto"/>
        <w:ind w:left="1134" w:hanging="283"/>
        <w:jc w:val="both"/>
        <w:rPr>
          <w:rFonts w:cs="Arial"/>
          <w:sz w:val="22"/>
          <w:szCs w:val="22"/>
        </w:rPr>
      </w:pPr>
      <w:r w:rsidRPr="00F41A59">
        <w:rPr>
          <w:rFonts w:cs="Arial"/>
          <w:sz w:val="22"/>
          <w:szCs w:val="22"/>
        </w:rPr>
        <w:t>confirmation of relevant work safety, emergency and security procedures for the audit team;</w:t>
      </w:r>
    </w:p>
    <w:p w14:paraId="3C98054D" w14:textId="77777777" w:rsidR="00DE798F" w:rsidRPr="00F41A59" w:rsidRDefault="00DE798F" w:rsidP="009A3173">
      <w:pPr>
        <w:pStyle w:val="ListParagraph"/>
        <w:numPr>
          <w:ilvl w:val="1"/>
          <w:numId w:val="28"/>
        </w:numPr>
        <w:spacing w:line="276" w:lineRule="auto"/>
        <w:ind w:left="1134" w:hanging="283"/>
        <w:jc w:val="both"/>
        <w:rPr>
          <w:rFonts w:cs="Arial"/>
          <w:sz w:val="22"/>
          <w:szCs w:val="22"/>
        </w:rPr>
      </w:pPr>
      <w:r w:rsidRPr="00F41A59">
        <w:rPr>
          <w:rFonts w:cs="Arial"/>
          <w:sz w:val="22"/>
          <w:szCs w:val="22"/>
        </w:rPr>
        <w:t>confirmation of the availability, roles and identities of any guides and observers;</w:t>
      </w:r>
    </w:p>
    <w:p w14:paraId="2F101F9C" w14:textId="77777777" w:rsidR="00DE798F" w:rsidRPr="00F41A59" w:rsidRDefault="00DE798F" w:rsidP="009A3173">
      <w:pPr>
        <w:pStyle w:val="ListParagraph"/>
        <w:numPr>
          <w:ilvl w:val="1"/>
          <w:numId w:val="28"/>
        </w:numPr>
        <w:spacing w:line="276" w:lineRule="auto"/>
        <w:ind w:left="1134" w:hanging="283"/>
        <w:jc w:val="both"/>
        <w:rPr>
          <w:rFonts w:cs="Arial"/>
          <w:sz w:val="22"/>
          <w:szCs w:val="22"/>
        </w:rPr>
      </w:pPr>
      <w:r w:rsidRPr="00F41A59">
        <w:rPr>
          <w:rFonts w:cs="Arial"/>
          <w:sz w:val="22"/>
          <w:szCs w:val="22"/>
        </w:rPr>
        <w:t>the method of reporting, including any grading of audit findings;</w:t>
      </w:r>
    </w:p>
    <w:p w14:paraId="189965D6" w14:textId="77777777" w:rsidR="00DE798F" w:rsidRPr="00F41A59" w:rsidRDefault="00DE798F" w:rsidP="009A3173">
      <w:pPr>
        <w:pStyle w:val="ListParagraph"/>
        <w:numPr>
          <w:ilvl w:val="1"/>
          <w:numId w:val="28"/>
        </w:numPr>
        <w:spacing w:line="276" w:lineRule="auto"/>
        <w:ind w:left="1134" w:hanging="283"/>
        <w:jc w:val="both"/>
        <w:rPr>
          <w:rFonts w:cs="Arial"/>
          <w:sz w:val="22"/>
          <w:szCs w:val="22"/>
        </w:rPr>
      </w:pPr>
      <w:r w:rsidRPr="00F41A59">
        <w:rPr>
          <w:rFonts w:cs="Arial"/>
          <w:sz w:val="22"/>
          <w:szCs w:val="22"/>
        </w:rPr>
        <w:t>information about the conditions under which the audit may be prematurely terminated;</w:t>
      </w:r>
    </w:p>
    <w:p w14:paraId="4FE48521" w14:textId="77777777" w:rsidR="00DE798F" w:rsidRPr="00F41A59" w:rsidRDefault="00DE798F" w:rsidP="009A3173">
      <w:pPr>
        <w:pStyle w:val="ListParagraph"/>
        <w:numPr>
          <w:ilvl w:val="1"/>
          <w:numId w:val="28"/>
        </w:numPr>
        <w:spacing w:line="276" w:lineRule="auto"/>
        <w:ind w:left="1134" w:hanging="283"/>
        <w:jc w:val="both"/>
        <w:rPr>
          <w:rFonts w:cs="Arial"/>
          <w:sz w:val="22"/>
          <w:szCs w:val="22"/>
        </w:rPr>
      </w:pPr>
      <w:r w:rsidRPr="00F41A59">
        <w:rPr>
          <w:rFonts w:cs="Arial"/>
          <w:sz w:val="22"/>
          <w:szCs w:val="22"/>
        </w:rPr>
        <w:t>confirmation that the audit team leader and audit team representing the certification body is responsible for the audit and shall be in control of executing the audit plan including audit activities and audit trails;</w:t>
      </w:r>
    </w:p>
    <w:p w14:paraId="0CD41A48" w14:textId="77777777" w:rsidR="00DE798F" w:rsidRPr="00F41A59" w:rsidRDefault="00DE798F" w:rsidP="009A3173">
      <w:pPr>
        <w:pStyle w:val="ListParagraph"/>
        <w:numPr>
          <w:ilvl w:val="1"/>
          <w:numId w:val="28"/>
        </w:numPr>
        <w:spacing w:line="276" w:lineRule="auto"/>
        <w:ind w:left="1134" w:hanging="283"/>
        <w:jc w:val="both"/>
        <w:rPr>
          <w:rFonts w:cs="Arial"/>
          <w:sz w:val="22"/>
          <w:szCs w:val="22"/>
        </w:rPr>
      </w:pPr>
      <w:r w:rsidRPr="00F41A59">
        <w:rPr>
          <w:rFonts w:cs="Arial"/>
          <w:sz w:val="22"/>
          <w:szCs w:val="22"/>
        </w:rPr>
        <w:t>confirmation of the status of findings of the previous review or audit, if applicable;</w:t>
      </w:r>
    </w:p>
    <w:p w14:paraId="40010716" w14:textId="77777777" w:rsidR="00DE798F" w:rsidRPr="00F41A59" w:rsidRDefault="00DE798F" w:rsidP="009A3173">
      <w:pPr>
        <w:pStyle w:val="ListParagraph"/>
        <w:numPr>
          <w:ilvl w:val="1"/>
          <w:numId w:val="28"/>
        </w:numPr>
        <w:spacing w:line="276" w:lineRule="auto"/>
        <w:ind w:left="1134" w:hanging="283"/>
        <w:jc w:val="both"/>
        <w:rPr>
          <w:rFonts w:cs="Arial"/>
          <w:sz w:val="22"/>
          <w:szCs w:val="22"/>
        </w:rPr>
      </w:pPr>
      <w:r w:rsidRPr="00F41A59">
        <w:rPr>
          <w:rFonts w:cs="Arial"/>
          <w:sz w:val="22"/>
          <w:szCs w:val="22"/>
        </w:rPr>
        <w:t>methods and procedures to be used to conduct the audit based on sampling;</w:t>
      </w:r>
    </w:p>
    <w:p w14:paraId="0279A30C" w14:textId="77777777" w:rsidR="00DE798F" w:rsidRPr="00F41A59" w:rsidRDefault="00DE798F" w:rsidP="009A3173">
      <w:pPr>
        <w:pStyle w:val="ListParagraph"/>
        <w:numPr>
          <w:ilvl w:val="1"/>
          <w:numId w:val="28"/>
        </w:numPr>
        <w:spacing w:line="276" w:lineRule="auto"/>
        <w:ind w:left="1134" w:hanging="283"/>
        <w:jc w:val="both"/>
        <w:rPr>
          <w:rFonts w:cs="Arial"/>
          <w:sz w:val="22"/>
          <w:szCs w:val="22"/>
        </w:rPr>
      </w:pPr>
      <w:r w:rsidRPr="00F41A59">
        <w:rPr>
          <w:rFonts w:cs="Arial"/>
          <w:sz w:val="22"/>
          <w:szCs w:val="22"/>
        </w:rPr>
        <w:t>confirmation of the language to be used during the audit;</w:t>
      </w:r>
    </w:p>
    <w:p w14:paraId="0F70C4DA" w14:textId="77777777" w:rsidR="00DE798F" w:rsidRPr="00F41A59" w:rsidRDefault="00DE798F" w:rsidP="009A3173">
      <w:pPr>
        <w:pStyle w:val="ListParagraph"/>
        <w:numPr>
          <w:ilvl w:val="1"/>
          <w:numId w:val="28"/>
        </w:numPr>
        <w:spacing w:line="276" w:lineRule="auto"/>
        <w:ind w:left="1134" w:hanging="283"/>
        <w:jc w:val="both"/>
        <w:rPr>
          <w:rFonts w:cs="Arial"/>
          <w:sz w:val="22"/>
          <w:szCs w:val="22"/>
        </w:rPr>
      </w:pPr>
      <w:r w:rsidRPr="00F41A59">
        <w:rPr>
          <w:rFonts w:cs="Arial"/>
          <w:sz w:val="22"/>
          <w:szCs w:val="22"/>
        </w:rPr>
        <w:lastRenderedPageBreak/>
        <w:t>confirmation that, during the audit, the client will be kept informed of audit progress and any concerns;</w:t>
      </w:r>
    </w:p>
    <w:p w14:paraId="743C893B" w14:textId="77777777" w:rsidR="00DE798F" w:rsidRPr="00F41A59" w:rsidRDefault="00DE798F" w:rsidP="009A3173">
      <w:pPr>
        <w:pStyle w:val="ListParagraph"/>
        <w:numPr>
          <w:ilvl w:val="1"/>
          <w:numId w:val="28"/>
        </w:numPr>
        <w:spacing w:line="276" w:lineRule="auto"/>
        <w:ind w:left="1134" w:hanging="283"/>
        <w:jc w:val="both"/>
        <w:rPr>
          <w:rFonts w:cs="Arial"/>
          <w:sz w:val="22"/>
          <w:szCs w:val="22"/>
        </w:rPr>
      </w:pPr>
      <w:r w:rsidRPr="00F41A59">
        <w:rPr>
          <w:rFonts w:cs="Arial"/>
          <w:sz w:val="22"/>
          <w:szCs w:val="22"/>
        </w:rPr>
        <w:t>opportunity for the client to ask questions.</w:t>
      </w:r>
    </w:p>
    <w:p w14:paraId="51698974" w14:textId="77777777" w:rsidR="00DE798F" w:rsidRPr="00DE6C37" w:rsidRDefault="00DE798F" w:rsidP="009A3173">
      <w:pPr>
        <w:pStyle w:val="ListParagraph"/>
        <w:numPr>
          <w:ilvl w:val="2"/>
          <w:numId w:val="27"/>
        </w:numPr>
        <w:spacing w:line="276" w:lineRule="auto"/>
        <w:ind w:left="709" w:hanging="709"/>
        <w:jc w:val="both"/>
        <w:rPr>
          <w:rFonts w:cs="Arial"/>
          <w:sz w:val="22"/>
          <w:szCs w:val="22"/>
        </w:rPr>
      </w:pPr>
      <w:r w:rsidRPr="00DE6C37">
        <w:rPr>
          <w:rFonts w:cs="Arial"/>
          <w:sz w:val="22"/>
          <w:szCs w:val="22"/>
        </w:rPr>
        <w:t>The lead audito</w:t>
      </w:r>
      <w:r w:rsidR="00DE6C37">
        <w:rPr>
          <w:rFonts w:cs="Arial"/>
          <w:sz w:val="22"/>
          <w:szCs w:val="22"/>
        </w:rPr>
        <w:t>r shall record attendance in OF/CD/</w:t>
      </w:r>
      <w:r w:rsidRPr="00DE6C37">
        <w:rPr>
          <w:rFonts w:cs="Arial"/>
          <w:sz w:val="22"/>
          <w:szCs w:val="22"/>
        </w:rPr>
        <w:t>1.</w:t>
      </w:r>
      <w:r w:rsidR="00DE6C37">
        <w:rPr>
          <w:rFonts w:cs="Arial"/>
          <w:sz w:val="22"/>
          <w:szCs w:val="22"/>
        </w:rPr>
        <w:t>18.</w:t>
      </w:r>
    </w:p>
    <w:p w14:paraId="58CB0C11" w14:textId="77777777" w:rsidR="00DE798F" w:rsidRPr="00DE6C37" w:rsidRDefault="00DE798F" w:rsidP="009A3173">
      <w:pPr>
        <w:pStyle w:val="ListParagraph"/>
        <w:numPr>
          <w:ilvl w:val="2"/>
          <w:numId w:val="27"/>
        </w:numPr>
        <w:spacing w:line="276" w:lineRule="auto"/>
        <w:ind w:left="709" w:hanging="709"/>
        <w:jc w:val="both"/>
        <w:rPr>
          <w:rFonts w:cs="Arial"/>
          <w:sz w:val="22"/>
          <w:szCs w:val="22"/>
        </w:rPr>
      </w:pPr>
      <w:r w:rsidRPr="00DE6C37">
        <w:rPr>
          <w:rFonts w:cs="Arial"/>
          <w:sz w:val="22"/>
          <w:szCs w:val="22"/>
        </w:rPr>
        <w:t>ECAE CD audit team shall periodically assess audit progress and exchange information of which the lead auditor shall reassign work as necessary.</w:t>
      </w:r>
    </w:p>
    <w:p w14:paraId="009ADBB8" w14:textId="77777777" w:rsidR="00DE798F" w:rsidRPr="00DE6C37" w:rsidRDefault="00DE798F" w:rsidP="009A3173">
      <w:pPr>
        <w:pStyle w:val="ListParagraph"/>
        <w:numPr>
          <w:ilvl w:val="2"/>
          <w:numId w:val="27"/>
        </w:numPr>
        <w:spacing w:line="276" w:lineRule="auto"/>
        <w:ind w:left="709" w:hanging="709"/>
        <w:jc w:val="both"/>
        <w:rPr>
          <w:rFonts w:cs="Arial"/>
          <w:sz w:val="22"/>
          <w:szCs w:val="22"/>
        </w:rPr>
      </w:pPr>
      <w:r w:rsidRPr="00DE6C37">
        <w:rPr>
          <w:rFonts w:cs="Arial"/>
          <w:sz w:val="22"/>
          <w:szCs w:val="22"/>
        </w:rPr>
        <w:t>The audit team shall periodically communicate the progress of the audit and any concerns to the client.</w:t>
      </w:r>
    </w:p>
    <w:p w14:paraId="4FEBD8C4" w14:textId="77777777" w:rsidR="00DE798F" w:rsidRPr="00DE6C37" w:rsidRDefault="00DE798F" w:rsidP="009A3173">
      <w:pPr>
        <w:pStyle w:val="ListParagraph"/>
        <w:numPr>
          <w:ilvl w:val="2"/>
          <w:numId w:val="27"/>
        </w:numPr>
        <w:spacing w:line="276" w:lineRule="auto"/>
        <w:ind w:left="709" w:hanging="709"/>
        <w:jc w:val="both"/>
        <w:rPr>
          <w:rFonts w:cs="Arial"/>
          <w:sz w:val="22"/>
          <w:szCs w:val="22"/>
        </w:rPr>
      </w:pPr>
      <w:r w:rsidRPr="00DE6C37">
        <w:rPr>
          <w:rFonts w:cs="Arial"/>
          <w:sz w:val="22"/>
          <w:szCs w:val="22"/>
        </w:rPr>
        <w:t>Where the available audit evidence indicates that the audit objectives are unattainable or suggests the presence of an immediate and significant risk (e.g. safety), the lead auditor shall report this to the client and, if possible, to the certification body to determine appropriate action.</w:t>
      </w:r>
    </w:p>
    <w:p w14:paraId="25E7B684" w14:textId="77777777" w:rsidR="00DE798F" w:rsidRPr="00364B59" w:rsidRDefault="00DE798F" w:rsidP="009A3173">
      <w:pPr>
        <w:pStyle w:val="ListParagraph"/>
        <w:numPr>
          <w:ilvl w:val="2"/>
          <w:numId w:val="27"/>
        </w:numPr>
        <w:spacing w:line="276" w:lineRule="auto"/>
        <w:ind w:left="709" w:hanging="709"/>
        <w:jc w:val="both"/>
        <w:rPr>
          <w:rFonts w:cs="Arial"/>
          <w:sz w:val="22"/>
          <w:szCs w:val="22"/>
        </w:rPr>
      </w:pPr>
      <w:r w:rsidRPr="00364B59">
        <w:rPr>
          <w:rFonts w:cs="Arial"/>
          <w:sz w:val="22"/>
          <w:szCs w:val="22"/>
        </w:rPr>
        <w:t>Such action may include reconfirmation or modification of the audit plan, changes to the audit objectives or audit scope, or termination of the audit. The audit team leader shall report the outcome of the action taken to the certification body.</w:t>
      </w:r>
    </w:p>
    <w:p w14:paraId="4551A6B1" w14:textId="77777777" w:rsidR="00DE798F" w:rsidRPr="007C5EBD" w:rsidRDefault="00DE798F" w:rsidP="009A3173">
      <w:pPr>
        <w:pStyle w:val="ListParagraph"/>
        <w:numPr>
          <w:ilvl w:val="2"/>
          <w:numId w:val="27"/>
        </w:numPr>
        <w:spacing w:line="276" w:lineRule="auto"/>
        <w:ind w:left="709" w:hanging="709"/>
        <w:jc w:val="both"/>
        <w:rPr>
          <w:rFonts w:cs="Arial"/>
          <w:sz w:val="22"/>
          <w:szCs w:val="22"/>
        </w:rPr>
      </w:pPr>
      <w:r w:rsidRPr="007C5EBD">
        <w:rPr>
          <w:rFonts w:cs="Arial"/>
          <w:sz w:val="22"/>
          <w:szCs w:val="22"/>
        </w:rPr>
        <w:t>The lead auditor shall review with the client any need for changes to the audit scope based on information gathered during the audit.</w:t>
      </w:r>
    </w:p>
    <w:p w14:paraId="6874ABBD" w14:textId="77777777" w:rsidR="00DE798F" w:rsidRPr="007C5EBD" w:rsidRDefault="00DE798F" w:rsidP="009A3173">
      <w:pPr>
        <w:pStyle w:val="ListParagraph"/>
        <w:numPr>
          <w:ilvl w:val="2"/>
          <w:numId w:val="27"/>
        </w:numPr>
        <w:spacing w:line="276" w:lineRule="auto"/>
        <w:ind w:left="851" w:hanging="851"/>
        <w:jc w:val="both"/>
        <w:rPr>
          <w:rFonts w:cs="Arial"/>
          <w:sz w:val="22"/>
          <w:szCs w:val="22"/>
        </w:rPr>
      </w:pPr>
      <w:r w:rsidRPr="007C5EBD">
        <w:rPr>
          <w:rFonts w:cs="Arial"/>
          <w:sz w:val="22"/>
          <w:szCs w:val="22"/>
        </w:rPr>
        <w:t>The audit team shall obtain information relevant to the audit objectives, scope and criteria obtained by appropriate sampling and verified to become audit evidence</w:t>
      </w:r>
    </w:p>
    <w:p w14:paraId="5EED70E3" w14:textId="77777777" w:rsidR="00DE798F" w:rsidRPr="007C5EBD" w:rsidRDefault="00DE798F" w:rsidP="009A3173">
      <w:pPr>
        <w:pStyle w:val="ListParagraph"/>
        <w:numPr>
          <w:ilvl w:val="2"/>
          <w:numId w:val="29"/>
        </w:numPr>
        <w:tabs>
          <w:tab w:val="decimal" w:pos="851"/>
        </w:tabs>
        <w:spacing w:line="276" w:lineRule="auto"/>
        <w:jc w:val="both"/>
        <w:rPr>
          <w:rFonts w:cs="Arial"/>
          <w:sz w:val="22"/>
          <w:szCs w:val="22"/>
        </w:rPr>
      </w:pPr>
      <w:r w:rsidRPr="007C5EBD">
        <w:rPr>
          <w:rFonts w:cs="Arial"/>
          <w:sz w:val="22"/>
          <w:szCs w:val="22"/>
        </w:rPr>
        <w:t>Methods used by the audit team to obtain information shall include but not limited to interviews, observation of processes and activities, review of documentation and records.</w:t>
      </w:r>
    </w:p>
    <w:p w14:paraId="56109EA3" w14:textId="77777777" w:rsidR="00DE798F" w:rsidRPr="00DE798F" w:rsidRDefault="00DE798F" w:rsidP="009A3173">
      <w:pPr>
        <w:pStyle w:val="Heading2"/>
        <w:numPr>
          <w:ilvl w:val="1"/>
          <w:numId w:val="4"/>
        </w:numPr>
        <w:spacing w:after="0" w:line="276" w:lineRule="auto"/>
        <w:ind w:left="567" w:hanging="567"/>
      </w:pPr>
      <w:r w:rsidRPr="00DE798F">
        <w:t>Identifying and recording audit findings and preparing audit conclusion</w:t>
      </w:r>
    </w:p>
    <w:p w14:paraId="56A2BBD0" w14:textId="77777777" w:rsidR="00DE798F" w:rsidRPr="007C5EBD" w:rsidRDefault="00DE798F" w:rsidP="009A3173">
      <w:pPr>
        <w:pStyle w:val="ListParagraph"/>
        <w:numPr>
          <w:ilvl w:val="2"/>
          <w:numId w:val="30"/>
        </w:numPr>
        <w:spacing w:line="276" w:lineRule="auto"/>
        <w:ind w:left="709" w:hanging="709"/>
        <w:jc w:val="both"/>
        <w:rPr>
          <w:rFonts w:cs="Arial"/>
          <w:sz w:val="22"/>
          <w:szCs w:val="22"/>
        </w:rPr>
      </w:pPr>
      <w:r w:rsidRPr="007C5EBD">
        <w:rPr>
          <w:rFonts w:cs="Arial"/>
          <w:sz w:val="22"/>
          <w:szCs w:val="22"/>
        </w:rPr>
        <w:t>The audit team shall summarize audit findings. Any non-conformity identified shall be detailed, classified and recorded to enable an informed certification decision to be made or for certification to be maintained.</w:t>
      </w:r>
    </w:p>
    <w:p w14:paraId="3C0C0A48" w14:textId="77777777" w:rsidR="00DE798F" w:rsidRPr="007C5EBD" w:rsidRDefault="00DE798F" w:rsidP="009A3173">
      <w:pPr>
        <w:pStyle w:val="ListParagraph"/>
        <w:numPr>
          <w:ilvl w:val="2"/>
          <w:numId w:val="30"/>
        </w:numPr>
        <w:spacing w:line="276" w:lineRule="auto"/>
        <w:ind w:left="709" w:hanging="709"/>
        <w:jc w:val="both"/>
        <w:rPr>
          <w:rFonts w:cs="Arial"/>
          <w:sz w:val="22"/>
          <w:szCs w:val="22"/>
        </w:rPr>
      </w:pPr>
      <w:r w:rsidRPr="007C5EBD">
        <w:rPr>
          <w:rFonts w:cs="Arial"/>
          <w:sz w:val="22"/>
          <w:szCs w:val="22"/>
        </w:rPr>
        <w:t>The audit team may identify opportunities for improvement. Audit findings which are non-conformities shall not be recorded as opportunities for improvement.</w:t>
      </w:r>
    </w:p>
    <w:p w14:paraId="34F33F54" w14:textId="77777777" w:rsidR="00DE798F" w:rsidRPr="007C5EBD" w:rsidRDefault="00DE798F" w:rsidP="009A3173">
      <w:pPr>
        <w:pStyle w:val="ListParagraph"/>
        <w:numPr>
          <w:ilvl w:val="2"/>
          <w:numId w:val="30"/>
        </w:numPr>
        <w:spacing w:line="276" w:lineRule="auto"/>
        <w:ind w:left="709" w:hanging="709"/>
        <w:jc w:val="both"/>
        <w:rPr>
          <w:rFonts w:cs="Arial"/>
          <w:sz w:val="22"/>
          <w:szCs w:val="22"/>
        </w:rPr>
      </w:pPr>
      <w:r w:rsidRPr="007C5EBD">
        <w:rPr>
          <w:rFonts w:cs="Arial"/>
          <w:sz w:val="22"/>
          <w:szCs w:val="22"/>
        </w:rPr>
        <w:t>The audit team shall record a finding of non-conformity against a specific requirement and shall contain a clear statement of the non-conformity identifying in detail objective evidence on which th</w:t>
      </w:r>
      <w:r w:rsidR="00C34138">
        <w:rPr>
          <w:rFonts w:cs="Arial"/>
          <w:sz w:val="22"/>
          <w:szCs w:val="22"/>
        </w:rPr>
        <w:t>e non-conformity is based in OF/CD/</w:t>
      </w:r>
      <w:r w:rsidRPr="007C5EBD">
        <w:rPr>
          <w:rFonts w:cs="Arial"/>
          <w:sz w:val="22"/>
          <w:szCs w:val="22"/>
        </w:rPr>
        <w:t>2.5.</w:t>
      </w:r>
    </w:p>
    <w:p w14:paraId="72D144D1" w14:textId="77777777" w:rsidR="00DE798F" w:rsidRPr="007C5EBD" w:rsidRDefault="00DE798F" w:rsidP="009A3173">
      <w:pPr>
        <w:pStyle w:val="ListParagraph"/>
        <w:numPr>
          <w:ilvl w:val="2"/>
          <w:numId w:val="30"/>
        </w:numPr>
        <w:spacing w:line="276" w:lineRule="auto"/>
        <w:ind w:left="709" w:hanging="709"/>
        <w:jc w:val="both"/>
        <w:rPr>
          <w:rFonts w:cs="Arial"/>
          <w:sz w:val="22"/>
          <w:szCs w:val="22"/>
        </w:rPr>
      </w:pPr>
      <w:r w:rsidRPr="007C5EBD">
        <w:rPr>
          <w:rFonts w:cs="Arial"/>
          <w:sz w:val="22"/>
          <w:szCs w:val="22"/>
        </w:rPr>
        <w:t>The audit team shall ensure that nonconformities are discussed with the client to ensure that the evidence is accurate and that the non-conformities are understood.</w:t>
      </w:r>
    </w:p>
    <w:p w14:paraId="6149F4D1" w14:textId="77777777" w:rsidR="00DE798F" w:rsidRPr="007C5EBD" w:rsidRDefault="00DE798F" w:rsidP="009A3173">
      <w:pPr>
        <w:pStyle w:val="ListParagraph"/>
        <w:numPr>
          <w:ilvl w:val="2"/>
          <w:numId w:val="30"/>
        </w:numPr>
        <w:spacing w:line="276" w:lineRule="auto"/>
        <w:ind w:left="709" w:hanging="709"/>
        <w:jc w:val="both"/>
        <w:rPr>
          <w:rFonts w:cs="Arial"/>
          <w:sz w:val="22"/>
          <w:szCs w:val="22"/>
        </w:rPr>
      </w:pPr>
      <w:r w:rsidRPr="007C5EBD">
        <w:rPr>
          <w:rFonts w:cs="Arial"/>
          <w:sz w:val="22"/>
          <w:szCs w:val="22"/>
        </w:rPr>
        <w:t>The audit team shall refrain from suggesting the cause of non-conformities and their solution.</w:t>
      </w:r>
    </w:p>
    <w:p w14:paraId="6D41EF88" w14:textId="77777777" w:rsidR="00DE798F" w:rsidRPr="007C5EBD" w:rsidRDefault="00DE798F" w:rsidP="009A3173">
      <w:pPr>
        <w:pStyle w:val="ListParagraph"/>
        <w:numPr>
          <w:ilvl w:val="2"/>
          <w:numId w:val="31"/>
        </w:numPr>
        <w:spacing w:line="276" w:lineRule="auto"/>
        <w:jc w:val="both"/>
        <w:rPr>
          <w:rFonts w:cs="Arial"/>
          <w:sz w:val="22"/>
          <w:szCs w:val="22"/>
        </w:rPr>
      </w:pPr>
      <w:r w:rsidRPr="007C5EBD">
        <w:rPr>
          <w:rFonts w:cs="Arial"/>
          <w:sz w:val="22"/>
          <w:szCs w:val="22"/>
        </w:rPr>
        <w:t>The lead auditor shall attempt to resolve any diverging opinions between the audit team and the client concerning audit evidence or findings and record any unresolved points.</w:t>
      </w:r>
    </w:p>
    <w:p w14:paraId="158F2D0B" w14:textId="77777777" w:rsidR="00DE798F" w:rsidRPr="007C5EBD" w:rsidRDefault="00DE798F" w:rsidP="009A3173">
      <w:pPr>
        <w:pStyle w:val="ListParagraph"/>
        <w:numPr>
          <w:ilvl w:val="2"/>
          <w:numId w:val="31"/>
        </w:numPr>
        <w:spacing w:line="276" w:lineRule="auto"/>
        <w:jc w:val="both"/>
        <w:rPr>
          <w:rFonts w:cs="Arial"/>
          <w:sz w:val="22"/>
          <w:szCs w:val="22"/>
        </w:rPr>
      </w:pPr>
      <w:r w:rsidRPr="007C5EBD">
        <w:rPr>
          <w:rFonts w:cs="Arial"/>
          <w:sz w:val="22"/>
          <w:szCs w:val="22"/>
        </w:rPr>
        <w:t>The audit team under the responsibility of the lead auditor prior to the closing meeting, at the auditors meeting shall undertake the following</w:t>
      </w:r>
      <w:r w:rsidR="00F41A59" w:rsidRPr="007C5EBD">
        <w:rPr>
          <w:rFonts w:cs="Arial"/>
          <w:sz w:val="22"/>
          <w:szCs w:val="22"/>
        </w:rPr>
        <w:t>:</w:t>
      </w:r>
    </w:p>
    <w:p w14:paraId="30BFC38F" w14:textId="77777777" w:rsidR="00DE798F" w:rsidRPr="007C5EBD" w:rsidRDefault="00DE798F" w:rsidP="009A3173">
      <w:pPr>
        <w:pStyle w:val="ListParagraph"/>
        <w:numPr>
          <w:ilvl w:val="2"/>
          <w:numId w:val="32"/>
        </w:numPr>
        <w:spacing w:line="276" w:lineRule="auto"/>
        <w:ind w:left="1134" w:hanging="141"/>
        <w:jc w:val="both"/>
        <w:rPr>
          <w:rFonts w:cs="Arial"/>
          <w:sz w:val="22"/>
          <w:szCs w:val="22"/>
        </w:rPr>
      </w:pPr>
      <w:r w:rsidRPr="007C5EBD">
        <w:rPr>
          <w:rFonts w:cs="Arial"/>
          <w:sz w:val="22"/>
          <w:szCs w:val="22"/>
        </w:rPr>
        <w:t>review the audit findings, and any other appropriate information obtained during the audit, against the audit objectives and audit criteria and classify the nonconformities;</w:t>
      </w:r>
    </w:p>
    <w:p w14:paraId="47BE0024" w14:textId="77777777" w:rsidR="00DE798F" w:rsidRPr="00C34138" w:rsidRDefault="00DE798F" w:rsidP="009A3173">
      <w:pPr>
        <w:pStyle w:val="ListParagraph"/>
        <w:numPr>
          <w:ilvl w:val="0"/>
          <w:numId w:val="32"/>
        </w:numPr>
        <w:spacing w:line="276" w:lineRule="auto"/>
        <w:ind w:left="1134" w:hanging="141"/>
        <w:jc w:val="both"/>
        <w:rPr>
          <w:rFonts w:cs="Arial"/>
          <w:sz w:val="22"/>
          <w:szCs w:val="22"/>
        </w:rPr>
      </w:pPr>
      <w:r w:rsidRPr="00C34138">
        <w:rPr>
          <w:rFonts w:cs="Arial"/>
          <w:sz w:val="22"/>
          <w:szCs w:val="22"/>
        </w:rPr>
        <w:t>agree upon the audit conclusions, taking into account the uncertainty inherent in the audit process;</w:t>
      </w:r>
    </w:p>
    <w:p w14:paraId="5F1851F3" w14:textId="77777777" w:rsidR="00DE798F" w:rsidRPr="00C34138" w:rsidRDefault="00DE798F" w:rsidP="009A3173">
      <w:pPr>
        <w:pStyle w:val="ListParagraph"/>
        <w:numPr>
          <w:ilvl w:val="0"/>
          <w:numId w:val="32"/>
        </w:numPr>
        <w:spacing w:line="276" w:lineRule="auto"/>
        <w:ind w:left="1134" w:hanging="141"/>
        <w:jc w:val="both"/>
        <w:rPr>
          <w:rFonts w:cs="Arial"/>
          <w:sz w:val="22"/>
          <w:szCs w:val="22"/>
        </w:rPr>
      </w:pPr>
      <w:r w:rsidRPr="00C34138">
        <w:rPr>
          <w:rFonts w:cs="Arial"/>
          <w:sz w:val="22"/>
          <w:szCs w:val="22"/>
        </w:rPr>
        <w:t>agree any necessary follow-up actions;</w:t>
      </w:r>
    </w:p>
    <w:p w14:paraId="430CAE32" w14:textId="77777777" w:rsidR="00DE798F" w:rsidRPr="00C34138" w:rsidRDefault="00DE798F" w:rsidP="009A3173">
      <w:pPr>
        <w:pStyle w:val="ListParagraph"/>
        <w:numPr>
          <w:ilvl w:val="0"/>
          <w:numId w:val="32"/>
        </w:numPr>
        <w:spacing w:line="276" w:lineRule="auto"/>
        <w:ind w:left="1134" w:hanging="141"/>
        <w:jc w:val="both"/>
        <w:rPr>
          <w:rFonts w:cs="Arial"/>
          <w:sz w:val="22"/>
          <w:szCs w:val="22"/>
        </w:rPr>
      </w:pPr>
      <w:r w:rsidRPr="00C34138">
        <w:rPr>
          <w:rFonts w:cs="Arial"/>
          <w:sz w:val="22"/>
          <w:szCs w:val="22"/>
        </w:rPr>
        <w:t>confirm the appropriateness of the audit programme or identify any modification required for future audits (e.g. scope of certification, audit time or dates, surveillance frequency, audit team competence).</w:t>
      </w:r>
    </w:p>
    <w:p w14:paraId="5883829D" w14:textId="77777777" w:rsidR="00DE798F" w:rsidRPr="00DE798F" w:rsidRDefault="00DE798F" w:rsidP="009A3173">
      <w:pPr>
        <w:pStyle w:val="Heading2"/>
        <w:numPr>
          <w:ilvl w:val="1"/>
          <w:numId w:val="4"/>
        </w:numPr>
        <w:spacing w:after="0" w:line="276" w:lineRule="auto"/>
        <w:ind w:left="567" w:hanging="567"/>
      </w:pPr>
      <w:r w:rsidRPr="00DE798F">
        <w:lastRenderedPageBreak/>
        <w:t>Conducting the closing meeting</w:t>
      </w:r>
    </w:p>
    <w:p w14:paraId="4836A1B1" w14:textId="77777777" w:rsidR="00DE798F" w:rsidRPr="00C34138" w:rsidRDefault="00DE798F" w:rsidP="009A3173">
      <w:pPr>
        <w:pStyle w:val="ListParagraph"/>
        <w:numPr>
          <w:ilvl w:val="2"/>
          <w:numId w:val="33"/>
        </w:numPr>
        <w:spacing w:line="276" w:lineRule="auto"/>
        <w:ind w:left="567" w:hanging="567"/>
        <w:jc w:val="both"/>
        <w:rPr>
          <w:rFonts w:cs="Arial"/>
          <w:sz w:val="22"/>
          <w:szCs w:val="22"/>
        </w:rPr>
      </w:pPr>
      <w:r w:rsidRPr="00C34138">
        <w:rPr>
          <w:rFonts w:cs="Arial"/>
          <w:sz w:val="22"/>
          <w:szCs w:val="22"/>
        </w:rPr>
        <w:t xml:space="preserve">The audit team shall conduct a formal closing meeting and record attendance in OF CD 1.60. </w:t>
      </w:r>
    </w:p>
    <w:p w14:paraId="72E5E947" w14:textId="77777777" w:rsidR="00DE798F" w:rsidRPr="00C34138" w:rsidRDefault="00DE798F" w:rsidP="009A3173">
      <w:pPr>
        <w:pStyle w:val="ListParagraph"/>
        <w:numPr>
          <w:ilvl w:val="2"/>
          <w:numId w:val="33"/>
        </w:numPr>
        <w:spacing w:line="276" w:lineRule="auto"/>
        <w:ind w:left="709" w:hanging="709"/>
        <w:jc w:val="both"/>
        <w:rPr>
          <w:rFonts w:cs="Arial"/>
          <w:sz w:val="22"/>
          <w:szCs w:val="22"/>
        </w:rPr>
      </w:pPr>
      <w:r w:rsidRPr="00C34138">
        <w:rPr>
          <w:rFonts w:cs="Arial"/>
          <w:sz w:val="22"/>
          <w:szCs w:val="22"/>
        </w:rPr>
        <w:t>The closing meeting shall be held as appropriate with clients’ management and those responsible for functions or processes to be audited</w:t>
      </w:r>
      <w:r w:rsidR="00C34138">
        <w:rPr>
          <w:rFonts w:cs="Arial"/>
          <w:sz w:val="22"/>
          <w:szCs w:val="22"/>
        </w:rPr>
        <w:t>.</w:t>
      </w:r>
    </w:p>
    <w:p w14:paraId="79332ACC" w14:textId="77777777" w:rsidR="00DE798F" w:rsidRPr="00C34138" w:rsidRDefault="00DE798F" w:rsidP="009A3173">
      <w:pPr>
        <w:pStyle w:val="ListParagraph"/>
        <w:numPr>
          <w:ilvl w:val="2"/>
          <w:numId w:val="33"/>
        </w:numPr>
        <w:spacing w:line="276" w:lineRule="auto"/>
        <w:ind w:left="709" w:hanging="709"/>
        <w:jc w:val="both"/>
        <w:rPr>
          <w:rFonts w:cs="Arial"/>
          <w:sz w:val="22"/>
          <w:szCs w:val="22"/>
        </w:rPr>
      </w:pPr>
      <w:r w:rsidRPr="00C34138">
        <w:rPr>
          <w:rFonts w:cs="Arial"/>
          <w:sz w:val="22"/>
          <w:szCs w:val="22"/>
        </w:rPr>
        <w:t>The closing meeting shall also include the following elements where the degree of detail shall be consistent with the familiarity of the client with the audit process:</w:t>
      </w:r>
    </w:p>
    <w:p w14:paraId="3AFDC46D" w14:textId="77777777" w:rsidR="00DE798F" w:rsidRPr="00C34138" w:rsidRDefault="00DE798F" w:rsidP="009A3173">
      <w:pPr>
        <w:pStyle w:val="ListParagraph"/>
        <w:numPr>
          <w:ilvl w:val="2"/>
          <w:numId w:val="34"/>
        </w:numPr>
        <w:spacing w:line="276" w:lineRule="auto"/>
        <w:ind w:left="1276" w:hanging="283"/>
        <w:jc w:val="both"/>
        <w:rPr>
          <w:rFonts w:cs="Arial"/>
          <w:sz w:val="22"/>
          <w:szCs w:val="22"/>
        </w:rPr>
      </w:pPr>
      <w:r w:rsidRPr="00C34138">
        <w:rPr>
          <w:rFonts w:cs="Arial"/>
          <w:sz w:val="22"/>
          <w:szCs w:val="22"/>
        </w:rPr>
        <w:t>advising the client that the audit evidence obtained was based on a sample of the information; thereby introducing an element of uncertainty;</w:t>
      </w:r>
    </w:p>
    <w:p w14:paraId="34656E3A" w14:textId="77777777" w:rsidR="00DE798F" w:rsidRPr="00C34138" w:rsidRDefault="00DE798F" w:rsidP="009A3173">
      <w:pPr>
        <w:pStyle w:val="ListParagraph"/>
        <w:numPr>
          <w:ilvl w:val="0"/>
          <w:numId w:val="34"/>
        </w:numPr>
        <w:spacing w:line="276" w:lineRule="auto"/>
        <w:ind w:firstLine="273"/>
        <w:jc w:val="both"/>
        <w:rPr>
          <w:rFonts w:cs="Arial"/>
          <w:sz w:val="22"/>
          <w:szCs w:val="22"/>
        </w:rPr>
      </w:pPr>
      <w:r w:rsidRPr="00C34138">
        <w:rPr>
          <w:rFonts w:cs="Arial"/>
          <w:sz w:val="22"/>
          <w:szCs w:val="22"/>
        </w:rPr>
        <w:t>the method and timeframe of reporting, including any grading of audit findings;</w:t>
      </w:r>
    </w:p>
    <w:p w14:paraId="32427EBD" w14:textId="77777777" w:rsidR="00DE798F" w:rsidRPr="00C34138" w:rsidRDefault="00DE798F" w:rsidP="009A3173">
      <w:pPr>
        <w:pStyle w:val="ListParagraph"/>
        <w:numPr>
          <w:ilvl w:val="0"/>
          <w:numId w:val="34"/>
        </w:numPr>
        <w:spacing w:line="276" w:lineRule="auto"/>
        <w:ind w:left="1418" w:hanging="425"/>
        <w:jc w:val="both"/>
        <w:rPr>
          <w:rFonts w:cs="Arial"/>
          <w:sz w:val="22"/>
          <w:szCs w:val="22"/>
        </w:rPr>
      </w:pPr>
      <w:r w:rsidRPr="00C34138">
        <w:rPr>
          <w:rFonts w:cs="Arial"/>
          <w:sz w:val="22"/>
          <w:szCs w:val="22"/>
        </w:rPr>
        <w:t>the certification body’s process for handling nonconformities including any consequences relating to the status of the client’s certification;</w:t>
      </w:r>
    </w:p>
    <w:p w14:paraId="3C04E011" w14:textId="77777777" w:rsidR="00DE798F" w:rsidRPr="00C34138" w:rsidRDefault="00DE798F" w:rsidP="009A3173">
      <w:pPr>
        <w:pStyle w:val="ListParagraph"/>
        <w:numPr>
          <w:ilvl w:val="0"/>
          <w:numId w:val="34"/>
        </w:numPr>
        <w:spacing w:line="276" w:lineRule="auto"/>
        <w:ind w:left="1418" w:hanging="425"/>
        <w:jc w:val="both"/>
        <w:rPr>
          <w:rFonts w:cs="Arial"/>
          <w:sz w:val="22"/>
          <w:szCs w:val="22"/>
        </w:rPr>
      </w:pPr>
      <w:r w:rsidRPr="00C34138">
        <w:rPr>
          <w:rFonts w:cs="Arial"/>
          <w:sz w:val="22"/>
          <w:szCs w:val="22"/>
        </w:rPr>
        <w:t>the timeframe for the client to present a plan for correction and corrective action for any nonconformities identified during the audit;</w:t>
      </w:r>
    </w:p>
    <w:p w14:paraId="2214C9FD" w14:textId="77777777" w:rsidR="00DE798F" w:rsidRPr="00C34138" w:rsidRDefault="00DE798F" w:rsidP="009A3173">
      <w:pPr>
        <w:pStyle w:val="ListParagraph"/>
        <w:numPr>
          <w:ilvl w:val="0"/>
          <w:numId w:val="34"/>
        </w:numPr>
        <w:spacing w:line="276" w:lineRule="auto"/>
        <w:ind w:firstLine="273"/>
        <w:jc w:val="both"/>
        <w:rPr>
          <w:rFonts w:cs="Arial"/>
          <w:sz w:val="22"/>
          <w:szCs w:val="22"/>
        </w:rPr>
      </w:pPr>
      <w:r w:rsidRPr="00C34138">
        <w:rPr>
          <w:rFonts w:cs="Arial"/>
          <w:sz w:val="22"/>
          <w:szCs w:val="22"/>
        </w:rPr>
        <w:t>the certification body’s post audit activities;</w:t>
      </w:r>
    </w:p>
    <w:p w14:paraId="1295B246" w14:textId="77777777" w:rsidR="00DE798F" w:rsidRPr="00C34138" w:rsidRDefault="00DE798F" w:rsidP="009A3173">
      <w:pPr>
        <w:pStyle w:val="ListParagraph"/>
        <w:numPr>
          <w:ilvl w:val="0"/>
          <w:numId w:val="34"/>
        </w:numPr>
        <w:spacing w:line="276" w:lineRule="auto"/>
        <w:ind w:firstLine="273"/>
        <w:jc w:val="both"/>
        <w:rPr>
          <w:rFonts w:cs="Arial"/>
          <w:sz w:val="22"/>
          <w:szCs w:val="22"/>
        </w:rPr>
      </w:pPr>
      <w:r w:rsidRPr="00C34138">
        <w:rPr>
          <w:rFonts w:cs="Arial"/>
          <w:sz w:val="22"/>
          <w:szCs w:val="22"/>
        </w:rPr>
        <w:t>information about the complaint and appeal handling processes.</w:t>
      </w:r>
    </w:p>
    <w:p w14:paraId="13E4E639" w14:textId="77777777" w:rsidR="00DE798F" w:rsidRPr="00C34138" w:rsidRDefault="00DE798F" w:rsidP="009A3173">
      <w:pPr>
        <w:pStyle w:val="ListParagraph"/>
        <w:numPr>
          <w:ilvl w:val="2"/>
          <w:numId w:val="33"/>
        </w:numPr>
        <w:spacing w:line="276" w:lineRule="auto"/>
        <w:ind w:left="709" w:hanging="709"/>
        <w:jc w:val="both"/>
        <w:rPr>
          <w:rFonts w:cs="Arial"/>
          <w:sz w:val="22"/>
          <w:szCs w:val="22"/>
        </w:rPr>
      </w:pPr>
      <w:r w:rsidRPr="00C34138">
        <w:rPr>
          <w:rFonts w:cs="Arial"/>
          <w:sz w:val="22"/>
          <w:szCs w:val="22"/>
        </w:rPr>
        <w:t xml:space="preserve">The lead auditor shall give an opportunity for the client to ask questions. Any diverging opinions regarding audit findings or audit conclusions between the audit team and client shall be discussed and resolved. Any diverging opinions not resolved shall be recorded. </w:t>
      </w:r>
    </w:p>
    <w:p w14:paraId="4F60D46D" w14:textId="77777777" w:rsidR="00DE798F" w:rsidRPr="00DE798F" w:rsidRDefault="00DE798F" w:rsidP="009A3173">
      <w:pPr>
        <w:pStyle w:val="Heading2"/>
        <w:numPr>
          <w:ilvl w:val="1"/>
          <w:numId w:val="33"/>
        </w:numPr>
        <w:spacing w:line="276" w:lineRule="auto"/>
        <w:ind w:left="567" w:hanging="567"/>
      </w:pPr>
      <w:r w:rsidRPr="00DE798F">
        <w:t>Audit report</w:t>
      </w:r>
    </w:p>
    <w:p w14:paraId="50C22A85" w14:textId="77777777" w:rsidR="00DE798F" w:rsidRPr="00C34138" w:rsidRDefault="00DE798F" w:rsidP="009A3173">
      <w:pPr>
        <w:pStyle w:val="ListParagraph"/>
        <w:numPr>
          <w:ilvl w:val="2"/>
          <w:numId w:val="33"/>
        </w:numPr>
        <w:spacing w:line="276" w:lineRule="auto"/>
        <w:ind w:left="709" w:hanging="709"/>
        <w:jc w:val="both"/>
        <w:rPr>
          <w:rFonts w:cs="Arial"/>
          <w:sz w:val="22"/>
          <w:szCs w:val="22"/>
        </w:rPr>
      </w:pPr>
      <w:r w:rsidRPr="00C34138">
        <w:rPr>
          <w:rFonts w:cs="Arial"/>
          <w:sz w:val="22"/>
          <w:szCs w:val="22"/>
        </w:rPr>
        <w:t>ECAE CD shall provide a written report for each audit to the client in which opportunities for improvement and not specific solutions may be provided. ECAE CD shall maintain ownership of the report.</w:t>
      </w:r>
    </w:p>
    <w:p w14:paraId="43E610C0" w14:textId="77777777" w:rsidR="00DE798F" w:rsidRPr="00C34138" w:rsidRDefault="00DE798F" w:rsidP="009A3173">
      <w:pPr>
        <w:pStyle w:val="ListParagraph"/>
        <w:numPr>
          <w:ilvl w:val="2"/>
          <w:numId w:val="33"/>
        </w:numPr>
        <w:spacing w:line="276" w:lineRule="auto"/>
        <w:ind w:left="709" w:hanging="709"/>
        <w:jc w:val="both"/>
        <w:rPr>
          <w:rFonts w:cs="Arial"/>
          <w:sz w:val="22"/>
          <w:szCs w:val="22"/>
        </w:rPr>
      </w:pPr>
      <w:r w:rsidRPr="00C34138">
        <w:rPr>
          <w:rFonts w:cs="Arial"/>
          <w:sz w:val="22"/>
          <w:szCs w:val="22"/>
        </w:rPr>
        <w:t>The lead auditor shall be responsible for the preparation and content of the audit report</w:t>
      </w:r>
    </w:p>
    <w:p w14:paraId="6C1D66D2" w14:textId="77777777" w:rsidR="00DE798F" w:rsidRPr="00C34138" w:rsidRDefault="00DE798F" w:rsidP="009A3173">
      <w:pPr>
        <w:pStyle w:val="ListParagraph"/>
        <w:numPr>
          <w:ilvl w:val="2"/>
          <w:numId w:val="33"/>
        </w:numPr>
        <w:spacing w:line="276" w:lineRule="auto"/>
        <w:ind w:left="709" w:hanging="709"/>
        <w:jc w:val="both"/>
        <w:rPr>
          <w:rFonts w:cs="Arial"/>
          <w:sz w:val="22"/>
          <w:szCs w:val="22"/>
        </w:rPr>
      </w:pPr>
      <w:r w:rsidRPr="00C34138">
        <w:rPr>
          <w:rFonts w:cs="Arial"/>
          <w:sz w:val="22"/>
          <w:szCs w:val="22"/>
        </w:rPr>
        <w:t>The audit report shall provide an accurate, concise and clear record of the audit to enable an informed certification decision to be made and shall include or refer to the following:</w:t>
      </w:r>
    </w:p>
    <w:p w14:paraId="3EFE74A9"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t>identification of ECAE CD;</w:t>
      </w:r>
    </w:p>
    <w:p w14:paraId="42CE404D"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t>the name and address of the client and the client’s representative;</w:t>
      </w:r>
    </w:p>
    <w:p w14:paraId="7D8599B1"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t>the type of audit (e.g. initial, surveillance or recertification audit or special audits);</w:t>
      </w:r>
    </w:p>
    <w:p w14:paraId="096625B2"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t>the audit criteria;</w:t>
      </w:r>
    </w:p>
    <w:p w14:paraId="2EC0E406"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t>the audit objectives;</w:t>
      </w:r>
    </w:p>
    <w:p w14:paraId="38F88329"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t>the audit scope, particularly identification of the organizational or functional units or processes audited and the time of the audit;</w:t>
      </w:r>
    </w:p>
    <w:p w14:paraId="30CC9296"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t>any deviation from the audit plan and their reasons;</w:t>
      </w:r>
    </w:p>
    <w:p w14:paraId="33206467"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t>any significant issues impacting on the audit programme;</w:t>
      </w:r>
    </w:p>
    <w:p w14:paraId="7CB88A12"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t>identification of the audit team leader, audit team members and any accompanying persons;</w:t>
      </w:r>
    </w:p>
    <w:p w14:paraId="4E95DFC1"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t>the dates and places where the audit activities (on site or offsite, permanent or temporary sites) were conducted;</w:t>
      </w:r>
    </w:p>
    <w:p w14:paraId="66B5DBD5"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t>audit findings, reference to evidence and conclusions, consistent with the requirements of the type of audit;</w:t>
      </w:r>
    </w:p>
    <w:p w14:paraId="69BF69B8"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t>significant changes, if any, that affect the management system of the client since the last audit took place;</w:t>
      </w:r>
    </w:p>
    <w:p w14:paraId="6F47B4E6"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t>any unresolved issues, if identified;</w:t>
      </w:r>
    </w:p>
    <w:p w14:paraId="2CF3BB77"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t>where applicable, whether the audit is combined, joint or integrated;</w:t>
      </w:r>
    </w:p>
    <w:p w14:paraId="1D6B8AE4"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lastRenderedPageBreak/>
        <w:t>a disclaimer statement indicating that auditing is based on a sampling process of the available information;</w:t>
      </w:r>
    </w:p>
    <w:p w14:paraId="41BC0B52"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t>recommendation from the audit team</w:t>
      </w:r>
    </w:p>
    <w:p w14:paraId="660B0EFF"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t>the audited client is effectively controlling the use of the certification documents and marks, if applicable;</w:t>
      </w:r>
    </w:p>
    <w:p w14:paraId="514B2E0B" w14:textId="77777777" w:rsidR="00DE798F" w:rsidRPr="00F41A59" w:rsidRDefault="00DE798F" w:rsidP="009A3173">
      <w:pPr>
        <w:pStyle w:val="ListParagraph"/>
        <w:numPr>
          <w:ilvl w:val="1"/>
          <w:numId w:val="35"/>
        </w:numPr>
        <w:spacing w:line="276" w:lineRule="auto"/>
        <w:ind w:left="1134" w:hanging="283"/>
        <w:jc w:val="both"/>
        <w:rPr>
          <w:rFonts w:cs="Arial"/>
          <w:sz w:val="22"/>
          <w:szCs w:val="22"/>
        </w:rPr>
      </w:pPr>
      <w:r w:rsidRPr="00F41A59">
        <w:rPr>
          <w:rFonts w:cs="Arial"/>
          <w:sz w:val="22"/>
          <w:szCs w:val="22"/>
        </w:rPr>
        <w:t>verification of effectiveness of taken corrective actions regarding previously identified nonconformities, if applicable.</w:t>
      </w:r>
    </w:p>
    <w:p w14:paraId="4C323AEE" w14:textId="77777777" w:rsidR="00DE798F" w:rsidRPr="00C34138" w:rsidRDefault="00DE798F" w:rsidP="009A3173">
      <w:pPr>
        <w:pStyle w:val="ListParagraph"/>
        <w:numPr>
          <w:ilvl w:val="2"/>
          <w:numId w:val="33"/>
        </w:numPr>
        <w:spacing w:line="276" w:lineRule="auto"/>
        <w:ind w:left="709" w:hanging="709"/>
        <w:jc w:val="both"/>
        <w:rPr>
          <w:rFonts w:cs="Arial"/>
          <w:sz w:val="22"/>
          <w:szCs w:val="22"/>
        </w:rPr>
      </w:pPr>
      <w:r w:rsidRPr="00C34138">
        <w:rPr>
          <w:rFonts w:cs="Arial"/>
          <w:sz w:val="22"/>
          <w:szCs w:val="22"/>
        </w:rPr>
        <w:t>The audit report shall also contain</w:t>
      </w:r>
      <w:r w:rsidR="00592ED6">
        <w:rPr>
          <w:rFonts w:cs="Arial"/>
          <w:sz w:val="22"/>
          <w:szCs w:val="22"/>
        </w:rPr>
        <w:t>:</w:t>
      </w:r>
    </w:p>
    <w:p w14:paraId="3E0B9B9F" w14:textId="77777777" w:rsidR="00DE798F" w:rsidRPr="00F41A59" w:rsidRDefault="00DE798F" w:rsidP="009A3173">
      <w:pPr>
        <w:pStyle w:val="ListParagraph"/>
        <w:numPr>
          <w:ilvl w:val="0"/>
          <w:numId w:val="36"/>
        </w:numPr>
        <w:tabs>
          <w:tab w:val="decimal" w:pos="1418"/>
        </w:tabs>
        <w:spacing w:line="276" w:lineRule="auto"/>
        <w:ind w:left="1418" w:hanging="284"/>
        <w:jc w:val="both"/>
        <w:rPr>
          <w:rFonts w:cs="Arial"/>
          <w:sz w:val="22"/>
          <w:szCs w:val="22"/>
        </w:rPr>
      </w:pPr>
      <w:r w:rsidRPr="00F41A59">
        <w:rPr>
          <w:rFonts w:cs="Arial"/>
          <w:sz w:val="22"/>
          <w:szCs w:val="22"/>
        </w:rPr>
        <w:t>a statement on the conformity and the effectiveness of the management system together with a summary of the evidence relating to:</w:t>
      </w:r>
    </w:p>
    <w:p w14:paraId="5E5DF076" w14:textId="77777777" w:rsidR="00DE798F" w:rsidRPr="00F41A59" w:rsidRDefault="00DE798F" w:rsidP="009A3173">
      <w:pPr>
        <w:pStyle w:val="ListParagraph"/>
        <w:numPr>
          <w:ilvl w:val="1"/>
          <w:numId w:val="36"/>
        </w:numPr>
        <w:tabs>
          <w:tab w:val="decimal" w:pos="1843"/>
        </w:tabs>
        <w:spacing w:line="276" w:lineRule="auto"/>
        <w:ind w:left="1843" w:hanging="283"/>
        <w:jc w:val="both"/>
        <w:rPr>
          <w:rFonts w:cs="Arial"/>
          <w:sz w:val="22"/>
          <w:szCs w:val="22"/>
        </w:rPr>
      </w:pPr>
      <w:r w:rsidRPr="00F41A59">
        <w:rPr>
          <w:rFonts w:cs="Arial"/>
          <w:sz w:val="22"/>
          <w:szCs w:val="22"/>
        </w:rPr>
        <w:t>the capability of the management system to meet applicable requirements and expected outcomes;</w:t>
      </w:r>
    </w:p>
    <w:p w14:paraId="54DEC691" w14:textId="77777777" w:rsidR="00DE798F" w:rsidRPr="00F41A59" w:rsidRDefault="00DE798F" w:rsidP="009A3173">
      <w:pPr>
        <w:pStyle w:val="ListParagraph"/>
        <w:numPr>
          <w:ilvl w:val="1"/>
          <w:numId w:val="36"/>
        </w:numPr>
        <w:tabs>
          <w:tab w:val="decimal" w:pos="1843"/>
        </w:tabs>
        <w:spacing w:line="276" w:lineRule="auto"/>
        <w:ind w:left="1843" w:hanging="283"/>
        <w:jc w:val="both"/>
        <w:rPr>
          <w:rFonts w:cs="Arial"/>
          <w:sz w:val="22"/>
          <w:szCs w:val="22"/>
        </w:rPr>
      </w:pPr>
      <w:r w:rsidRPr="00F41A59">
        <w:rPr>
          <w:rFonts w:cs="Arial"/>
          <w:sz w:val="22"/>
          <w:szCs w:val="22"/>
        </w:rPr>
        <w:t>the internal audit and management review process;</w:t>
      </w:r>
    </w:p>
    <w:p w14:paraId="01749181" w14:textId="77777777" w:rsidR="00DE798F" w:rsidRPr="00F41A59" w:rsidRDefault="00DE798F" w:rsidP="009A3173">
      <w:pPr>
        <w:pStyle w:val="ListParagraph"/>
        <w:numPr>
          <w:ilvl w:val="0"/>
          <w:numId w:val="36"/>
        </w:numPr>
        <w:tabs>
          <w:tab w:val="decimal" w:pos="1418"/>
        </w:tabs>
        <w:spacing w:line="276" w:lineRule="auto"/>
        <w:ind w:left="1418" w:hanging="284"/>
        <w:jc w:val="both"/>
        <w:rPr>
          <w:rFonts w:cs="Arial"/>
          <w:sz w:val="22"/>
          <w:szCs w:val="22"/>
        </w:rPr>
      </w:pPr>
      <w:r w:rsidRPr="00F41A59">
        <w:rPr>
          <w:rFonts w:cs="Arial"/>
          <w:sz w:val="22"/>
          <w:szCs w:val="22"/>
        </w:rPr>
        <w:t>a conclusion on the appropriateness of the certification scope;</w:t>
      </w:r>
    </w:p>
    <w:p w14:paraId="6FFEB9C2" w14:textId="77777777" w:rsidR="00DE798F" w:rsidRPr="00F41A59" w:rsidRDefault="00DE798F" w:rsidP="009A3173">
      <w:pPr>
        <w:pStyle w:val="ListParagraph"/>
        <w:numPr>
          <w:ilvl w:val="0"/>
          <w:numId w:val="36"/>
        </w:numPr>
        <w:tabs>
          <w:tab w:val="decimal" w:pos="1418"/>
        </w:tabs>
        <w:spacing w:line="276" w:lineRule="auto"/>
        <w:ind w:left="1418" w:hanging="284"/>
        <w:jc w:val="both"/>
        <w:rPr>
          <w:rFonts w:cs="Arial"/>
          <w:sz w:val="22"/>
          <w:szCs w:val="22"/>
        </w:rPr>
      </w:pPr>
      <w:r w:rsidRPr="00F41A59">
        <w:rPr>
          <w:rFonts w:cs="Arial"/>
          <w:sz w:val="22"/>
          <w:szCs w:val="22"/>
        </w:rPr>
        <w:t>confirmation that the audit objectives have been fulfilled.</w:t>
      </w:r>
    </w:p>
    <w:p w14:paraId="1A2934A7" w14:textId="77777777" w:rsidR="00DE798F" w:rsidRPr="00DE798F" w:rsidRDefault="00DE798F" w:rsidP="009A3173">
      <w:pPr>
        <w:pStyle w:val="Heading2"/>
        <w:numPr>
          <w:ilvl w:val="1"/>
          <w:numId w:val="33"/>
        </w:numPr>
        <w:spacing w:after="0" w:line="276" w:lineRule="auto"/>
        <w:ind w:left="567" w:hanging="567"/>
      </w:pPr>
      <w:r w:rsidRPr="00DE798F">
        <w:t>Cause and analysis of non-conformities</w:t>
      </w:r>
    </w:p>
    <w:p w14:paraId="39D59C59" w14:textId="77777777" w:rsidR="00DE798F" w:rsidRPr="00592ED6" w:rsidRDefault="00DE798F" w:rsidP="009A3173">
      <w:pPr>
        <w:pStyle w:val="ListParagraph"/>
        <w:numPr>
          <w:ilvl w:val="2"/>
          <w:numId w:val="33"/>
        </w:numPr>
        <w:spacing w:line="276" w:lineRule="auto"/>
        <w:ind w:left="709" w:hanging="709"/>
        <w:jc w:val="both"/>
        <w:rPr>
          <w:rFonts w:cs="Arial"/>
          <w:sz w:val="22"/>
          <w:szCs w:val="22"/>
        </w:rPr>
      </w:pPr>
      <w:r w:rsidRPr="00592ED6">
        <w:rPr>
          <w:rFonts w:cs="Arial"/>
          <w:sz w:val="22"/>
          <w:szCs w:val="22"/>
        </w:rPr>
        <w:t>ECAE CD shall require each client to analyse the cause and describe the specific correction and corrective action taken or planned to be taken, to eliminate the identified non-conformities within 14</w:t>
      </w:r>
      <w:r w:rsidR="00592ED6">
        <w:rPr>
          <w:rFonts w:cs="Arial"/>
          <w:sz w:val="22"/>
          <w:szCs w:val="22"/>
        </w:rPr>
        <w:t xml:space="preserve"> </w:t>
      </w:r>
      <w:r w:rsidRPr="00592ED6">
        <w:rPr>
          <w:rFonts w:cs="Arial"/>
          <w:sz w:val="22"/>
          <w:szCs w:val="22"/>
        </w:rPr>
        <w:t>days of conducting the audit</w:t>
      </w:r>
    </w:p>
    <w:p w14:paraId="52DBC637" w14:textId="77777777" w:rsidR="00DE798F" w:rsidRPr="00592ED6" w:rsidRDefault="00DE798F" w:rsidP="009A3173">
      <w:pPr>
        <w:pStyle w:val="ListParagraph"/>
        <w:numPr>
          <w:ilvl w:val="2"/>
          <w:numId w:val="33"/>
        </w:numPr>
        <w:spacing w:line="276" w:lineRule="auto"/>
        <w:ind w:left="709" w:hanging="709"/>
        <w:jc w:val="both"/>
        <w:rPr>
          <w:rFonts w:cs="Arial"/>
          <w:sz w:val="22"/>
          <w:szCs w:val="22"/>
        </w:rPr>
      </w:pPr>
      <w:r w:rsidRPr="00592ED6">
        <w:rPr>
          <w:rFonts w:cs="Arial"/>
          <w:sz w:val="22"/>
          <w:szCs w:val="22"/>
        </w:rPr>
        <w:t>The lead auditor shall review the corrections, identified causes and corrective actions suggested by the client and determine if they are acceptable.</w:t>
      </w:r>
    </w:p>
    <w:p w14:paraId="54501B8C" w14:textId="77777777" w:rsidR="00DE798F" w:rsidRPr="00592ED6" w:rsidRDefault="00DE798F" w:rsidP="009A3173">
      <w:pPr>
        <w:pStyle w:val="ListParagraph"/>
        <w:numPr>
          <w:ilvl w:val="2"/>
          <w:numId w:val="33"/>
        </w:numPr>
        <w:spacing w:line="276" w:lineRule="auto"/>
        <w:ind w:left="709" w:hanging="709"/>
        <w:jc w:val="both"/>
        <w:rPr>
          <w:rFonts w:cs="Arial"/>
          <w:sz w:val="22"/>
          <w:szCs w:val="22"/>
        </w:rPr>
      </w:pPr>
      <w:r w:rsidRPr="00592ED6">
        <w:rPr>
          <w:rFonts w:cs="Arial"/>
          <w:sz w:val="22"/>
          <w:szCs w:val="22"/>
        </w:rPr>
        <w:t xml:space="preserve">For minor non conformities ECAE </w:t>
      </w:r>
      <w:r w:rsidR="00592ED6">
        <w:rPr>
          <w:rFonts w:cs="Arial"/>
          <w:sz w:val="22"/>
          <w:szCs w:val="22"/>
        </w:rPr>
        <w:t xml:space="preserve">CD </w:t>
      </w:r>
      <w:r w:rsidRPr="00592ED6">
        <w:rPr>
          <w:rFonts w:cs="Arial"/>
          <w:sz w:val="22"/>
          <w:szCs w:val="22"/>
        </w:rPr>
        <w:t>shall require the client to provide a corrective action plan within 1 month</w:t>
      </w:r>
      <w:r w:rsidR="00592ED6">
        <w:rPr>
          <w:rFonts w:cs="Arial"/>
          <w:sz w:val="22"/>
          <w:szCs w:val="22"/>
        </w:rPr>
        <w:t>.</w:t>
      </w:r>
    </w:p>
    <w:p w14:paraId="203DB575" w14:textId="77777777" w:rsidR="00DE798F" w:rsidRPr="00592ED6" w:rsidRDefault="00DE798F" w:rsidP="009A3173">
      <w:pPr>
        <w:pStyle w:val="ListParagraph"/>
        <w:numPr>
          <w:ilvl w:val="2"/>
          <w:numId w:val="33"/>
        </w:numPr>
        <w:spacing w:line="276" w:lineRule="auto"/>
        <w:ind w:left="709" w:hanging="709"/>
        <w:jc w:val="both"/>
        <w:rPr>
          <w:rFonts w:cs="Arial"/>
          <w:sz w:val="22"/>
          <w:szCs w:val="22"/>
        </w:rPr>
      </w:pPr>
      <w:r w:rsidRPr="00592ED6">
        <w:rPr>
          <w:rFonts w:cs="Arial"/>
          <w:sz w:val="22"/>
          <w:szCs w:val="22"/>
        </w:rPr>
        <w:t xml:space="preserve">For major non conformities ECAE CD shall require the client to provide the evidence of implementation within 3 months. This can be confirmed either onsite or offsite as agreed with the client during the closing meeting. </w:t>
      </w:r>
    </w:p>
    <w:p w14:paraId="7A671D0C" w14:textId="77777777" w:rsidR="00DE798F" w:rsidRPr="00592ED6" w:rsidRDefault="00DE798F" w:rsidP="009A3173">
      <w:pPr>
        <w:pStyle w:val="ListParagraph"/>
        <w:numPr>
          <w:ilvl w:val="2"/>
          <w:numId w:val="33"/>
        </w:numPr>
        <w:spacing w:line="276" w:lineRule="auto"/>
        <w:ind w:left="709" w:hanging="709"/>
        <w:jc w:val="both"/>
        <w:rPr>
          <w:rFonts w:cs="Arial"/>
          <w:sz w:val="22"/>
          <w:szCs w:val="22"/>
        </w:rPr>
      </w:pPr>
      <w:r w:rsidRPr="00592ED6">
        <w:rPr>
          <w:rFonts w:cs="Arial"/>
          <w:sz w:val="22"/>
          <w:szCs w:val="22"/>
        </w:rPr>
        <w:t>ECAE CD shall verify the effectiveness of any correction and corrective action provided by the client in the subsequent audit as planned in the audit programme</w:t>
      </w:r>
      <w:r w:rsidR="00592ED6">
        <w:rPr>
          <w:rFonts w:cs="Arial"/>
          <w:sz w:val="22"/>
          <w:szCs w:val="22"/>
        </w:rPr>
        <w:t>.</w:t>
      </w:r>
    </w:p>
    <w:p w14:paraId="60D24381" w14:textId="77777777" w:rsidR="00DE798F" w:rsidRPr="00592ED6" w:rsidRDefault="00DE798F" w:rsidP="009A3173">
      <w:pPr>
        <w:pStyle w:val="ListParagraph"/>
        <w:numPr>
          <w:ilvl w:val="2"/>
          <w:numId w:val="33"/>
        </w:numPr>
        <w:spacing w:line="276" w:lineRule="auto"/>
        <w:ind w:left="709" w:hanging="709"/>
        <w:jc w:val="both"/>
        <w:rPr>
          <w:rFonts w:cs="Arial"/>
          <w:sz w:val="22"/>
          <w:szCs w:val="22"/>
        </w:rPr>
      </w:pPr>
      <w:r w:rsidRPr="00592ED6">
        <w:rPr>
          <w:rFonts w:cs="Arial"/>
          <w:sz w:val="22"/>
          <w:szCs w:val="22"/>
        </w:rPr>
        <w:t>The evidence obtained to support the resolution of the non-conformities shall be recorded in the audit report</w:t>
      </w:r>
    </w:p>
    <w:p w14:paraId="7D74864C" w14:textId="77777777" w:rsidR="00DE798F" w:rsidRPr="00DE798F" w:rsidRDefault="00DE798F" w:rsidP="009A3173">
      <w:pPr>
        <w:pStyle w:val="Heading2"/>
        <w:numPr>
          <w:ilvl w:val="1"/>
          <w:numId w:val="33"/>
        </w:numPr>
        <w:spacing w:after="0" w:line="276" w:lineRule="auto"/>
        <w:ind w:left="709" w:hanging="709"/>
      </w:pPr>
      <w:r w:rsidRPr="00DE798F">
        <w:t>Certification decision</w:t>
      </w:r>
    </w:p>
    <w:p w14:paraId="7A511B06" w14:textId="77777777" w:rsidR="00DE798F" w:rsidRPr="00592ED6" w:rsidRDefault="00DE798F" w:rsidP="009A3173">
      <w:pPr>
        <w:pStyle w:val="ListParagraph"/>
        <w:numPr>
          <w:ilvl w:val="2"/>
          <w:numId w:val="33"/>
        </w:numPr>
        <w:spacing w:line="276" w:lineRule="auto"/>
        <w:ind w:left="709" w:hanging="709"/>
        <w:jc w:val="both"/>
        <w:rPr>
          <w:rFonts w:cs="Arial"/>
          <w:sz w:val="22"/>
          <w:szCs w:val="22"/>
        </w:rPr>
      </w:pPr>
      <w:r w:rsidRPr="00592ED6">
        <w:rPr>
          <w:rFonts w:cs="Arial"/>
          <w:sz w:val="22"/>
          <w:szCs w:val="22"/>
        </w:rPr>
        <w:t>The Team Leader shall conduct a review of the information provided by the audit team to confirm the following:</w:t>
      </w:r>
    </w:p>
    <w:p w14:paraId="1486BA7B" w14:textId="77777777" w:rsidR="00DE798F" w:rsidRPr="00D66D9E" w:rsidRDefault="00DE798F" w:rsidP="009A3173">
      <w:pPr>
        <w:pStyle w:val="ListParagraph"/>
        <w:numPr>
          <w:ilvl w:val="1"/>
          <w:numId w:val="37"/>
        </w:numPr>
        <w:spacing w:line="276" w:lineRule="auto"/>
        <w:ind w:left="1134" w:hanging="283"/>
        <w:jc w:val="both"/>
        <w:rPr>
          <w:rFonts w:cs="Arial"/>
          <w:sz w:val="22"/>
          <w:szCs w:val="22"/>
        </w:rPr>
      </w:pPr>
      <w:r w:rsidRPr="00D66D9E">
        <w:rPr>
          <w:rFonts w:cs="Arial"/>
          <w:sz w:val="22"/>
          <w:szCs w:val="22"/>
        </w:rPr>
        <w:t>the information provided by the audit team is sufficient with respect to the certification requirements and the scope for certification;</w:t>
      </w:r>
    </w:p>
    <w:p w14:paraId="0FACB98F" w14:textId="77777777" w:rsidR="00DE798F" w:rsidRPr="00D66D9E" w:rsidRDefault="00DE798F" w:rsidP="009A3173">
      <w:pPr>
        <w:pStyle w:val="ListParagraph"/>
        <w:numPr>
          <w:ilvl w:val="1"/>
          <w:numId w:val="37"/>
        </w:numPr>
        <w:spacing w:line="276" w:lineRule="auto"/>
        <w:ind w:left="1134" w:hanging="283"/>
        <w:jc w:val="both"/>
        <w:rPr>
          <w:rFonts w:cs="Arial"/>
          <w:sz w:val="22"/>
          <w:szCs w:val="22"/>
        </w:rPr>
      </w:pPr>
      <w:r w:rsidRPr="00D66D9E">
        <w:rPr>
          <w:rFonts w:cs="Arial"/>
          <w:sz w:val="22"/>
          <w:szCs w:val="22"/>
        </w:rPr>
        <w:t>for any major nonconformities, it has reviewed, accepted and verified the correction and corrective actions;</w:t>
      </w:r>
    </w:p>
    <w:p w14:paraId="70575141" w14:textId="77777777" w:rsidR="00DE798F" w:rsidRPr="00D66D9E" w:rsidRDefault="00DE798F" w:rsidP="009A3173">
      <w:pPr>
        <w:pStyle w:val="ListParagraph"/>
        <w:numPr>
          <w:ilvl w:val="1"/>
          <w:numId w:val="37"/>
        </w:numPr>
        <w:spacing w:line="276" w:lineRule="auto"/>
        <w:ind w:left="1134" w:hanging="283"/>
        <w:jc w:val="both"/>
        <w:rPr>
          <w:rFonts w:cs="Arial"/>
          <w:sz w:val="22"/>
          <w:szCs w:val="22"/>
        </w:rPr>
      </w:pPr>
      <w:r w:rsidRPr="00D66D9E">
        <w:rPr>
          <w:rFonts w:cs="Arial"/>
          <w:sz w:val="22"/>
          <w:szCs w:val="22"/>
        </w:rPr>
        <w:t>for any minor nonconformities it has reviewed and accepted the client’s plan for correction and corrective action.</w:t>
      </w:r>
    </w:p>
    <w:p w14:paraId="60D50E31" w14:textId="77777777" w:rsidR="00DE798F" w:rsidRPr="00592ED6" w:rsidRDefault="00DE798F" w:rsidP="009A3173">
      <w:pPr>
        <w:pStyle w:val="ListParagraph"/>
        <w:numPr>
          <w:ilvl w:val="2"/>
          <w:numId w:val="33"/>
        </w:numPr>
        <w:spacing w:line="276" w:lineRule="auto"/>
        <w:ind w:left="709" w:hanging="709"/>
        <w:jc w:val="both"/>
        <w:rPr>
          <w:rFonts w:cs="Arial"/>
          <w:sz w:val="22"/>
          <w:szCs w:val="22"/>
        </w:rPr>
      </w:pPr>
      <w:r w:rsidRPr="00592ED6">
        <w:rPr>
          <w:rFonts w:cs="Arial"/>
          <w:sz w:val="22"/>
          <w:szCs w:val="22"/>
        </w:rPr>
        <w:t>The audit team shall provide the following information to the Team Leader for granting initial certification:</w:t>
      </w:r>
    </w:p>
    <w:p w14:paraId="688E5713" w14:textId="77777777" w:rsidR="00DE798F" w:rsidRPr="00D66D9E" w:rsidRDefault="00DE798F" w:rsidP="009A3173">
      <w:pPr>
        <w:pStyle w:val="ListParagraph"/>
        <w:numPr>
          <w:ilvl w:val="1"/>
          <w:numId w:val="38"/>
        </w:numPr>
        <w:spacing w:line="276" w:lineRule="auto"/>
        <w:ind w:left="1134" w:hanging="283"/>
        <w:jc w:val="both"/>
        <w:rPr>
          <w:rFonts w:cs="Arial"/>
          <w:sz w:val="22"/>
          <w:szCs w:val="22"/>
        </w:rPr>
      </w:pPr>
      <w:r w:rsidRPr="00D66D9E">
        <w:rPr>
          <w:rFonts w:cs="Arial"/>
          <w:sz w:val="22"/>
          <w:szCs w:val="22"/>
        </w:rPr>
        <w:t>the audit report;</w:t>
      </w:r>
    </w:p>
    <w:p w14:paraId="37AF559C" w14:textId="77777777" w:rsidR="00DE798F" w:rsidRPr="00D66D9E" w:rsidRDefault="00DE798F" w:rsidP="009A3173">
      <w:pPr>
        <w:pStyle w:val="ListParagraph"/>
        <w:numPr>
          <w:ilvl w:val="1"/>
          <w:numId w:val="38"/>
        </w:numPr>
        <w:spacing w:line="276" w:lineRule="auto"/>
        <w:ind w:left="1134" w:hanging="283"/>
        <w:jc w:val="both"/>
        <w:rPr>
          <w:rFonts w:cs="Arial"/>
          <w:sz w:val="22"/>
          <w:szCs w:val="22"/>
        </w:rPr>
      </w:pPr>
      <w:r w:rsidRPr="00D66D9E">
        <w:rPr>
          <w:rFonts w:cs="Arial"/>
          <w:sz w:val="22"/>
          <w:szCs w:val="22"/>
        </w:rPr>
        <w:t>comments on the nonconformities and, where applicable, the correction and corrective actions taken by the client;</w:t>
      </w:r>
    </w:p>
    <w:p w14:paraId="5C74161D" w14:textId="77777777" w:rsidR="00DE798F" w:rsidRPr="00D66D9E" w:rsidRDefault="00DE798F" w:rsidP="009A3173">
      <w:pPr>
        <w:pStyle w:val="ListParagraph"/>
        <w:numPr>
          <w:ilvl w:val="1"/>
          <w:numId w:val="38"/>
        </w:numPr>
        <w:spacing w:line="276" w:lineRule="auto"/>
        <w:ind w:left="1134" w:hanging="283"/>
        <w:jc w:val="both"/>
        <w:rPr>
          <w:rFonts w:cs="Arial"/>
          <w:sz w:val="22"/>
          <w:szCs w:val="22"/>
        </w:rPr>
      </w:pPr>
      <w:r w:rsidRPr="00D66D9E">
        <w:rPr>
          <w:rFonts w:cs="Arial"/>
          <w:sz w:val="22"/>
          <w:szCs w:val="22"/>
        </w:rPr>
        <w:lastRenderedPageBreak/>
        <w:t xml:space="preserve">confirmation of the information provided to the certification body used in the application review </w:t>
      </w:r>
    </w:p>
    <w:p w14:paraId="6C814B92" w14:textId="77777777" w:rsidR="00DE798F" w:rsidRPr="00D66D9E" w:rsidRDefault="00DE798F" w:rsidP="009A3173">
      <w:pPr>
        <w:pStyle w:val="ListParagraph"/>
        <w:numPr>
          <w:ilvl w:val="1"/>
          <w:numId w:val="38"/>
        </w:numPr>
        <w:spacing w:line="276" w:lineRule="auto"/>
        <w:ind w:left="1134" w:hanging="283"/>
        <w:jc w:val="both"/>
        <w:rPr>
          <w:rFonts w:cs="Arial"/>
          <w:sz w:val="22"/>
          <w:szCs w:val="22"/>
        </w:rPr>
      </w:pPr>
      <w:r w:rsidRPr="00D66D9E">
        <w:rPr>
          <w:rFonts w:cs="Arial"/>
          <w:sz w:val="22"/>
          <w:szCs w:val="22"/>
        </w:rPr>
        <w:t>confirmation that the audit objectives have been achieved;</w:t>
      </w:r>
    </w:p>
    <w:p w14:paraId="373D159A" w14:textId="77777777" w:rsidR="00DE798F" w:rsidRPr="00D66D9E" w:rsidRDefault="00DE798F" w:rsidP="009A3173">
      <w:pPr>
        <w:pStyle w:val="ListParagraph"/>
        <w:numPr>
          <w:ilvl w:val="1"/>
          <w:numId w:val="38"/>
        </w:numPr>
        <w:spacing w:line="276" w:lineRule="auto"/>
        <w:ind w:left="1134" w:hanging="283"/>
        <w:jc w:val="both"/>
        <w:rPr>
          <w:rFonts w:cs="Arial"/>
          <w:sz w:val="22"/>
          <w:szCs w:val="22"/>
        </w:rPr>
      </w:pPr>
      <w:r w:rsidRPr="00D66D9E">
        <w:rPr>
          <w:rFonts w:cs="Arial"/>
          <w:sz w:val="22"/>
          <w:szCs w:val="22"/>
        </w:rPr>
        <w:t>a recommendation whether or not to grant certification, together with any conditions or observations.</w:t>
      </w:r>
    </w:p>
    <w:p w14:paraId="3D728EA3" w14:textId="77777777" w:rsidR="00DE798F" w:rsidRPr="00592ED6" w:rsidRDefault="00DE798F" w:rsidP="009A3173">
      <w:pPr>
        <w:pStyle w:val="ListParagraph"/>
        <w:numPr>
          <w:ilvl w:val="2"/>
          <w:numId w:val="33"/>
        </w:numPr>
        <w:spacing w:line="276" w:lineRule="auto"/>
        <w:ind w:left="709" w:hanging="709"/>
        <w:jc w:val="both"/>
        <w:rPr>
          <w:rFonts w:cs="Arial"/>
          <w:sz w:val="22"/>
          <w:szCs w:val="22"/>
        </w:rPr>
      </w:pPr>
      <w:r w:rsidRPr="00592ED6">
        <w:rPr>
          <w:rFonts w:cs="Arial"/>
          <w:sz w:val="22"/>
          <w:szCs w:val="22"/>
        </w:rPr>
        <w:t>If the Lead auditor or any member of the audit team is not able to verify the implementation of corrections and corrective actions of any major nonconformity within 6 months after the last day of stage 2, the ECAE CD shall conduct another stage 2 prior to recommending certification.</w:t>
      </w:r>
    </w:p>
    <w:p w14:paraId="6ED6C6F3" w14:textId="77777777" w:rsidR="00DE798F" w:rsidRPr="00592ED6" w:rsidRDefault="00DE798F" w:rsidP="009A3173">
      <w:pPr>
        <w:pStyle w:val="ListParagraph"/>
        <w:numPr>
          <w:ilvl w:val="2"/>
          <w:numId w:val="33"/>
        </w:numPr>
        <w:spacing w:line="276" w:lineRule="auto"/>
        <w:ind w:left="709" w:hanging="709"/>
        <w:jc w:val="both"/>
        <w:rPr>
          <w:rFonts w:cs="Arial"/>
          <w:sz w:val="22"/>
          <w:szCs w:val="22"/>
        </w:rPr>
      </w:pPr>
      <w:r w:rsidRPr="00592ED6">
        <w:rPr>
          <w:rFonts w:cs="Arial"/>
          <w:sz w:val="22"/>
          <w:szCs w:val="22"/>
        </w:rPr>
        <w:t>When a transfer of certification is envisaged from another certification body to ECAE CD IAF MD 2 shall be applied for obtaining sufficient information in order to take a decision on certification.</w:t>
      </w:r>
    </w:p>
    <w:p w14:paraId="409B39E9" w14:textId="77777777" w:rsidR="00DE798F" w:rsidRPr="00592ED6" w:rsidRDefault="00DE798F" w:rsidP="009A3173">
      <w:pPr>
        <w:pStyle w:val="ListParagraph"/>
        <w:numPr>
          <w:ilvl w:val="2"/>
          <w:numId w:val="33"/>
        </w:numPr>
        <w:spacing w:line="276" w:lineRule="auto"/>
        <w:ind w:left="709" w:hanging="709"/>
        <w:jc w:val="both"/>
        <w:rPr>
          <w:rFonts w:cs="Arial"/>
          <w:sz w:val="22"/>
          <w:szCs w:val="22"/>
        </w:rPr>
      </w:pPr>
      <w:r w:rsidRPr="00592ED6">
        <w:rPr>
          <w:rFonts w:cs="Arial"/>
          <w:sz w:val="22"/>
          <w:szCs w:val="22"/>
        </w:rPr>
        <w:t xml:space="preserve">ECAE CD shall make decisions on renewing certification based on results </w:t>
      </w:r>
      <w:proofErr w:type="gramStart"/>
      <w:r w:rsidRPr="00592ED6">
        <w:rPr>
          <w:rFonts w:cs="Arial"/>
          <w:sz w:val="22"/>
          <w:szCs w:val="22"/>
        </w:rPr>
        <w:t>of  the</w:t>
      </w:r>
      <w:proofErr w:type="gramEnd"/>
      <w:r w:rsidRPr="00592ED6">
        <w:rPr>
          <w:rFonts w:cs="Arial"/>
          <w:sz w:val="22"/>
          <w:szCs w:val="22"/>
        </w:rPr>
        <w:t xml:space="preserve"> </w:t>
      </w:r>
      <w:r w:rsidR="00D66D9E" w:rsidRPr="00592ED6">
        <w:rPr>
          <w:rFonts w:cs="Arial"/>
          <w:sz w:val="22"/>
          <w:szCs w:val="22"/>
        </w:rPr>
        <w:t xml:space="preserve"> </w:t>
      </w:r>
      <w:r w:rsidRPr="00592ED6">
        <w:rPr>
          <w:rFonts w:cs="Arial"/>
          <w:sz w:val="22"/>
          <w:szCs w:val="22"/>
        </w:rPr>
        <w:t>recertification audit and results of the review of the system over the period of certification and any complaints received from the users of certification.</w:t>
      </w:r>
    </w:p>
    <w:p w14:paraId="1E096D33" w14:textId="77777777" w:rsidR="00DE798F" w:rsidRPr="00DE798F" w:rsidRDefault="00DE798F" w:rsidP="009A3173">
      <w:pPr>
        <w:pStyle w:val="Heading2"/>
        <w:numPr>
          <w:ilvl w:val="1"/>
          <w:numId w:val="33"/>
        </w:numPr>
        <w:spacing w:line="276" w:lineRule="auto"/>
        <w:ind w:left="567" w:hanging="567"/>
      </w:pPr>
      <w:r w:rsidRPr="00DE798F">
        <w:t>Surveillance activities</w:t>
      </w:r>
    </w:p>
    <w:p w14:paraId="6AAEF0ED" w14:textId="77777777" w:rsidR="00DE798F" w:rsidRPr="00CC1A5E" w:rsidRDefault="00DE798F" w:rsidP="009A3173">
      <w:pPr>
        <w:pStyle w:val="ListParagraph"/>
        <w:numPr>
          <w:ilvl w:val="2"/>
          <w:numId w:val="33"/>
        </w:numPr>
        <w:spacing w:line="276" w:lineRule="auto"/>
        <w:ind w:left="709" w:hanging="709"/>
        <w:jc w:val="both"/>
        <w:rPr>
          <w:rFonts w:cs="Arial"/>
          <w:sz w:val="22"/>
          <w:szCs w:val="22"/>
        </w:rPr>
      </w:pPr>
      <w:r w:rsidRPr="00CC1A5E">
        <w:rPr>
          <w:rFonts w:cs="Arial"/>
          <w:sz w:val="22"/>
          <w:szCs w:val="22"/>
        </w:rPr>
        <w:t xml:space="preserve">ECAE CD shall undertake surveillance activities that include on site auditing of the clients ’management systems </w:t>
      </w:r>
      <w:r w:rsidR="00CC1A5E" w:rsidRPr="00CC1A5E">
        <w:rPr>
          <w:rFonts w:cs="Arial"/>
          <w:sz w:val="22"/>
          <w:szCs w:val="22"/>
        </w:rPr>
        <w:t>fulfilment</w:t>
      </w:r>
      <w:r w:rsidRPr="00CC1A5E">
        <w:rPr>
          <w:rFonts w:cs="Arial"/>
          <w:sz w:val="22"/>
          <w:szCs w:val="22"/>
        </w:rPr>
        <w:t xml:space="preserve"> of specified requirements with respect to the standard which the certification is granted. ECAE CD may consider the following surveillance activities</w:t>
      </w:r>
    </w:p>
    <w:p w14:paraId="545DA52A" w14:textId="77777777" w:rsidR="00DE798F" w:rsidRPr="00CC1A5E" w:rsidRDefault="00DE798F" w:rsidP="009A3173">
      <w:pPr>
        <w:pStyle w:val="ListParagraph"/>
        <w:numPr>
          <w:ilvl w:val="2"/>
          <w:numId w:val="39"/>
        </w:numPr>
        <w:spacing w:line="276" w:lineRule="auto"/>
        <w:ind w:left="1134" w:hanging="141"/>
        <w:jc w:val="both"/>
        <w:rPr>
          <w:rFonts w:cs="Arial"/>
          <w:sz w:val="22"/>
          <w:szCs w:val="22"/>
        </w:rPr>
      </w:pPr>
      <w:r w:rsidRPr="00CC1A5E">
        <w:rPr>
          <w:rFonts w:cs="Arial"/>
          <w:sz w:val="22"/>
          <w:szCs w:val="22"/>
        </w:rPr>
        <w:t>enquiries from the certification body to the certified client on aspects of certification;</w:t>
      </w:r>
    </w:p>
    <w:p w14:paraId="279619C5" w14:textId="77777777" w:rsidR="00DE798F" w:rsidRPr="00CC1A5E" w:rsidRDefault="00DE798F" w:rsidP="009A3173">
      <w:pPr>
        <w:pStyle w:val="ListParagraph"/>
        <w:numPr>
          <w:ilvl w:val="0"/>
          <w:numId w:val="39"/>
        </w:numPr>
        <w:spacing w:line="276" w:lineRule="auto"/>
        <w:ind w:left="1134" w:hanging="141"/>
        <w:jc w:val="both"/>
        <w:rPr>
          <w:rFonts w:cs="Arial"/>
          <w:sz w:val="22"/>
          <w:szCs w:val="22"/>
        </w:rPr>
      </w:pPr>
      <w:r w:rsidRPr="00CC1A5E">
        <w:rPr>
          <w:rFonts w:cs="Arial"/>
          <w:sz w:val="22"/>
          <w:szCs w:val="22"/>
        </w:rPr>
        <w:t>reviewing any certified client’s statements with respect to its operations (e.g. promotional material, website);</w:t>
      </w:r>
    </w:p>
    <w:p w14:paraId="4467686B" w14:textId="77777777" w:rsidR="00DE798F" w:rsidRPr="00CC1A5E" w:rsidRDefault="00DE798F" w:rsidP="009A3173">
      <w:pPr>
        <w:pStyle w:val="ListParagraph"/>
        <w:numPr>
          <w:ilvl w:val="0"/>
          <w:numId w:val="39"/>
        </w:numPr>
        <w:tabs>
          <w:tab w:val="decimal" w:pos="1134"/>
        </w:tabs>
        <w:spacing w:line="276" w:lineRule="auto"/>
        <w:ind w:firstLine="273"/>
        <w:jc w:val="both"/>
        <w:rPr>
          <w:rFonts w:cs="Arial"/>
          <w:sz w:val="22"/>
          <w:szCs w:val="22"/>
        </w:rPr>
      </w:pPr>
      <w:r w:rsidRPr="00CC1A5E">
        <w:rPr>
          <w:rFonts w:cs="Arial"/>
          <w:sz w:val="22"/>
          <w:szCs w:val="22"/>
        </w:rPr>
        <w:t>requests to the certified client to provide documented information (on paper or electronic media);</w:t>
      </w:r>
    </w:p>
    <w:p w14:paraId="4E1DA025" w14:textId="77777777" w:rsidR="00DE798F" w:rsidRPr="00CC1A5E" w:rsidRDefault="00DE798F" w:rsidP="009A3173">
      <w:pPr>
        <w:pStyle w:val="ListParagraph"/>
        <w:numPr>
          <w:ilvl w:val="0"/>
          <w:numId w:val="39"/>
        </w:numPr>
        <w:tabs>
          <w:tab w:val="decimal" w:pos="1134"/>
        </w:tabs>
        <w:spacing w:line="276" w:lineRule="auto"/>
        <w:ind w:firstLine="273"/>
        <w:jc w:val="both"/>
        <w:rPr>
          <w:rFonts w:cs="Arial"/>
          <w:sz w:val="22"/>
          <w:szCs w:val="22"/>
        </w:rPr>
      </w:pPr>
      <w:r w:rsidRPr="00CC1A5E">
        <w:rPr>
          <w:rFonts w:cs="Arial"/>
          <w:sz w:val="22"/>
          <w:szCs w:val="22"/>
        </w:rPr>
        <w:t>other means of monitoring the certified client’s performance.</w:t>
      </w:r>
    </w:p>
    <w:p w14:paraId="61958C06" w14:textId="77777777" w:rsidR="00DE798F" w:rsidRPr="00CC1A5E" w:rsidRDefault="00DE798F" w:rsidP="009A3173">
      <w:pPr>
        <w:pStyle w:val="ListParagraph"/>
        <w:numPr>
          <w:ilvl w:val="2"/>
          <w:numId w:val="33"/>
        </w:numPr>
        <w:spacing w:line="276" w:lineRule="auto"/>
        <w:ind w:left="709" w:hanging="709"/>
        <w:jc w:val="both"/>
        <w:rPr>
          <w:rFonts w:cs="Arial"/>
          <w:sz w:val="22"/>
          <w:szCs w:val="22"/>
        </w:rPr>
      </w:pPr>
      <w:r w:rsidRPr="00CC1A5E">
        <w:rPr>
          <w:rFonts w:cs="Arial"/>
          <w:sz w:val="22"/>
          <w:szCs w:val="22"/>
        </w:rPr>
        <w:t xml:space="preserve">ECAE CD shall plan onsite surveillance audits together with other surveillance activities to maintain confidence that the certified </w:t>
      </w:r>
      <w:r w:rsidR="00CC1A5E" w:rsidRPr="00CC1A5E">
        <w:rPr>
          <w:rFonts w:cs="Arial"/>
          <w:sz w:val="22"/>
          <w:szCs w:val="22"/>
        </w:rPr>
        <w:t>clients’</w:t>
      </w:r>
      <w:r w:rsidRPr="00CC1A5E">
        <w:rPr>
          <w:rFonts w:cs="Arial"/>
          <w:sz w:val="22"/>
          <w:szCs w:val="22"/>
        </w:rPr>
        <w:t xml:space="preserve"> management system continues to </w:t>
      </w:r>
      <w:proofErr w:type="spellStart"/>
      <w:r w:rsidRPr="00CC1A5E">
        <w:rPr>
          <w:rFonts w:cs="Arial"/>
          <w:sz w:val="22"/>
          <w:szCs w:val="22"/>
        </w:rPr>
        <w:t>fulfill</w:t>
      </w:r>
      <w:proofErr w:type="spellEnd"/>
      <w:r w:rsidRPr="00CC1A5E">
        <w:rPr>
          <w:rFonts w:cs="Arial"/>
          <w:sz w:val="22"/>
          <w:szCs w:val="22"/>
        </w:rPr>
        <w:t xml:space="preserve"> requirements between recertification audits. Each surveillance for the relevant management system shall include:</w:t>
      </w:r>
    </w:p>
    <w:p w14:paraId="4129A130" w14:textId="77777777" w:rsidR="00DE798F" w:rsidRPr="005F47FE" w:rsidRDefault="00DE798F" w:rsidP="009A3173">
      <w:pPr>
        <w:pStyle w:val="ListParagraph"/>
        <w:numPr>
          <w:ilvl w:val="2"/>
          <w:numId w:val="40"/>
        </w:numPr>
        <w:tabs>
          <w:tab w:val="decimal" w:pos="709"/>
          <w:tab w:val="decimal" w:pos="993"/>
        </w:tabs>
        <w:spacing w:line="276" w:lineRule="auto"/>
        <w:ind w:hanging="1309"/>
        <w:jc w:val="both"/>
        <w:rPr>
          <w:rFonts w:cs="Arial"/>
          <w:sz w:val="22"/>
          <w:szCs w:val="22"/>
        </w:rPr>
      </w:pPr>
      <w:r w:rsidRPr="005F47FE">
        <w:rPr>
          <w:rFonts w:cs="Arial"/>
          <w:sz w:val="22"/>
          <w:szCs w:val="22"/>
        </w:rPr>
        <w:t>internal audits and management review;</w:t>
      </w:r>
    </w:p>
    <w:p w14:paraId="75199490" w14:textId="77777777" w:rsidR="00DE798F" w:rsidRPr="005F47FE" w:rsidRDefault="00DE798F" w:rsidP="009A3173">
      <w:pPr>
        <w:pStyle w:val="ListParagraph"/>
        <w:numPr>
          <w:ilvl w:val="0"/>
          <w:numId w:val="40"/>
        </w:numPr>
        <w:tabs>
          <w:tab w:val="decimal" w:pos="993"/>
          <w:tab w:val="decimal" w:pos="1276"/>
          <w:tab w:val="decimal" w:pos="1560"/>
        </w:tabs>
        <w:spacing w:line="276" w:lineRule="auto"/>
        <w:ind w:firstLine="131"/>
        <w:jc w:val="both"/>
        <w:rPr>
          <w:rFonts w:cs="Arial"/>
          <w:sz w:val="22"/>
          <w:szCs w:val="22"/>
        </w:rPr>
      </w:pPr>
      <w:r w:rsidRPr="005F47FE">
        <w:rPr>
          <w:rFonts w:cs="Arial"/>
          <w:sz w:val="22"/>
          <w:szCs w:val="22"/>
        </w:rPr>
        <w:t>a review of actions taken on nonconformities identified during the previous audit;</w:t>
      </w:r>
    </w:p>
    <w:p w14:paraId="71654841" w14:textId="77777777" w:rsidR="00DE798F" w:rsidRPr="005F47FE" w:rsidRDefault="00DE798F" w:rsidP="009A3173">
      <w:pPr>
        <w:pStyle w:val="ListParagraph"/>
        <w:numPr>
          <w:ilvl w:val="0"/>
          <w:numId w:val="40"/>
        </w:numPr>
        <w:tabs>
          <w:tab w:val="decimal" w:pos="993"/>
          <w:tab w:val="decimal" w:pos="1276"/>
          <w:tab w:val="decimal" w:pos="1560"/>
        </w:tabs>
        <w:spacing w:line="276" w:lineRule="auto"/>
        <w:ind w:firstLine="131"/>
        <w:jc w:val="both"/>
        <w:rPr>
          <w:rFonts w:cs="Arial"/>
          <w:sz w:val="22"/>
          <w:szCs w:val="22"/>
        </w:rPr>
      </w:pPr>
      <w:r w:rsidRPr="005F47FE">
        <w:rPr>
          <w:rFonts w:cs="Arial"/>
          <w:sz w:val="22"/>
          <w:szCs w:val="22"/>
        </w:rPr>
        <w:t>complaints handling;</w:t>
      </w:r>
    </w:p>
    <w:p w14:paraId="5591CDD6" w14:textId="77777777" w:rsidR="00DE798F" w:rsidRPr="005F47FE" w:rsidRDefault="00DE798F" w:rsidP="009A3173">
      <w:pPr>
        <w:pStyle w:val="ListParagraph"/>
        <w:numPr>
          <w:ilvl w:val="0"/>
          <w:numId w:val="40"/>
        </w:numPr>
        <w:tabs>
          <w:tab w:val="decimal" w:pos="993"/>
          <w:tab w:val="decimal" w:pos="1276"/>
          <w:tab w:val="decimal" w:pos="1560"/>
        </w:tabs>
        <w:spacing w:line="276" w:lineRule="auto"/>
        <w:ind w:left="993" w:hanging="142"/>
        <w:jc w:val="both"/>
        <w:rPr>
          <w:rFonts w:cs="Arial"/>
          <w:sz w:val="22"/>
          <w:szCs w:val="22"/>
        </w:rPr>
      </w:pPr>
      <w:r w:rsidRPr="005F47FE">
        <w:rPr>
          <w:rFonts w:cs="Arial"/>
          <w:sz w:val="22"/>
          <w:szCs w:val="22"/>
        </w:rPr>
        <w:t>effectiveness of the management system with regard to achieving the certified client’s objectives and the intended results of the respective management system (s);</w:t>
      </w:r>
    </w:p>
    <w:p w14:paraId="55927E0E" w14:textId="77777777" w:rsidR="00DE798F" w:rsidRPr="005F47FE" w:rsidRDefault="00DE798F" w:rsidP="009A3173">
      <w:pPr>
        <w:pStyle w:val="ListParagraph"/>
        <w:numPr>
          <w:ilvl w:val="0"/>
          <w:numId w:val="40"/>
        </w:numPr>
        <w:tabs>
          <w:tab w:val="decimal" w:pos="993"/>
          <w:tab w:val="decimal" w:pos="1276"/>
          <w:tab w:val="decimal" w:pos="1560"/>
        </w:tabs>
        <w:spacing w:line="276" w:lineRule="auto"/>
        <w:ind w:firstLine="131"/>
        <w:jc w:val="both"/>
        <w:rPr>
          <w:rFonts w:cs="Arial"/>
          <w:sz w:val="22"/>
          <w:szCs w:val="22"/>
        </w:rPr>
      </w:pPr>
      <w:r w:rsidRPr="005F47FE">
        <w:rPr>
          <w:rFonts w:cs="Arial"/>
          <w:sz w:val="22"/>
          <w:szCs w:val="22"/>
        </w:rPr>
        <w:t>progress of planned activities aimed at continual improvement;</w:t>
      </w:r>
    </w:p>
    <w:p w14:paraId="6FFACDD4" w14:textId="77777777" w:rsidR="00DE798F" w:rsidRPr="005F47FE" w:rsidRDefault="00DE798F" w:rsidP="009A3173">
      <w:pPr>
        <w:pStyle w:val="ListParagraph"/>
        <w:numPr>
          <w:ilvl w:val="0"/>
          <w:numId w:val="40"/>
        </w:numPr>
        <w:tabs>
          <w:tab w:val="decimal" w:pos="993"/>
          <w:tab w:val="decimal" w:pos="1276"/>
          <w:tab w:val="decimal" w:pos="1560"/>
        </w:tabs>
        <w:spacing w:line="276" w:lineRule="auto"/>
        <w:ind w:firstLine="131"/>
        <w:jc w:val="both"/>
        <w:rPr>
          <w:rFonts w:cs="Arial"/>
          <w:sz w:val="22"/>
          <w:szCs w:val="22"/>
        </w:rPr>
      </w:pPr>
      <w:r w:rsidRPr="005F47FE">
        <w:rPr>
          <w:rFonts w:cs="Arial"/>
          <w:sz w:val="22"/>
          <w:szCs w:val="22"/>
        </w:rPr>
        <w:t>continuing operational control;</w:t>
      </w:r>
    </w:p>
    <w:p w14:paraId="03B729B1" w14:textId="77777777" w:rsidR="00DE798F" w:rsidRPr="005F47FE" w:rsidRDefault="00DE798F" w:rsidP="009A3173">
      <w:pPr>
        <w:pStyle w:val="ListParagraph"/>
        <w:numPr>
          <w:ilvl w:val="0"/>
          <w:numId w:val="40"/>
        </w:numPr>
        <w:tabs>
          <w:tab w:val="decimal" w:pos="993"/>
          <w:tab w:val="decimal" w:pos="1276"/>
          <w:tab w:val="decimal" w:pos="1560"/>
        </w:tabs>
        <w:spacing w:line="276" w:lineRule="auto"/>
        <w:ind w:left="567" w:firstLine="284"/>
        <w:jc w:val="both"/>
        <w:rPr>
          <w:rFonts w:cs="Arial"/>
          <w:sz w:val="22"/>
          <w:szCs w:val="22"/>
        </w:rPr>
      </w:pPr>
      <w:r w:rsidRPr="005F47FE">
        <w:rPr>
          <w:rFonts w:cs="Arial"/>
          <w:sz w:val="22"/>
          <w:szCs w:val="22"/>
        </w:rPr>
        <w:t>review of any changes;</w:t>
      </w:r>
    </w:p>
    <w:p w14:paraId="24C71F87" w14:textId="77777777" w:rsidR="00DE798F" w:rsidRPr="005F47FE" w:rsidRDefault="00DE798F" w:rsidP="009A3173">
      <w:pPr>
        <w:pStyle w:val="ListParagraph"/>
        <w:numPr>
          <w:ilvl w:val="0"/>
          <w:numId w:val="40"/>
        </w:numPr>
        <w:tabs>
          <w:tab w:val="decimal" w:pos="993"/>
          <w:tab w:val="decimal" w:pos="1276"/>
          <w:tab w:val="decimal" w:pos="1560"/>
        </w:tabs>
        <w:spacing w:line="276" w:lineRule="auto"/>
        <w:ind w:left="993" w:hanging="142"/>
        <w:jc w:val="both"/>
        <w:rPr>
          <w:rFonts w:cs="Arial"/>
          <w:sz w:val="22"/>
          <w:szCs w:val="22"/>
        </w:rPr>
      </w:pPr>
      <w:r w:rsidRPr="005F47FE">
        <w:rPr>
          <w:rFonts w:cs="Arial"/>
          <w:sz w:val="22"/>
          <w:szCs w:val="22"/>
        </w:rPr>
        <w:t>use of marks and/or any other reference to certification</w:t>
      </w:r>
    </w:p>
    <w:p w14:paraId="061148AD" w14:textId="77777777" w:rsidR="00DE798F" w:rsidRPr="00DE798F" w:rsidRDefault="00DE798F" w:rsidP="009A3173">
      <w:pPr>
        <w:pStyle w:val="Heading2"/>
        <w:numPr>
          <w:ilvl w:val="1"/>
          <w:numId w:val="33"/>
        </w:numPr>
        <w:spacing w:after="0" w:line="276" w:lineRule="auto"/>
        <w:ind w:left="567" w:hanging="567"/>
      </w:pPr>
      <w:r w:rsidRPr="00DE798F">
        <w:t>Recertification</w:t>
      </w:r>
    </w:p>
    <w:p w14:paraId="601DC506" w14:textId="77777777" w:rsidR="00DE798F" w:rsidRPr="00C64FA7" w:rsidRDefault="00DE798F" w:rsidP="009A3173">
      <w:pPr>
        <w:pStyle w:val="ListParagraph"/>
        <w:numPr>
          <w:ilvl w:val="2"/>
          <w:numId w:val="33"/>
        </w:numPr>
        <w:spacing w:line="276" w:lineRule="auto"/>
        <w:ind w:left="709" w:hanging="709"/>
        <w:jc w:val="both"/>
        <w:rPr>
          <w:rFonts w:cs="Arial"/>
          <w:sz w:val="22"/>
          <w:szCs w:val="22"/>
        </w:rPr>
      </w:pPr>
      <w:r w:rsidRPr="00C64FA7">
        <w:rPr>
          <w:rFonts w:cs="Arial"/>
          <w:sz w:val="22"/>
          <w:szCs w:val="22"/>
        </w:rPr>
        <w:t>ECAE CD shall conduct recertification audit to confirm the continued conformity and effectiveness of the management system as a whole, and its continued relevance and applicability for the scope of certification.</w:t>
      </w:r>
    </w:p>
    <w:p w14:paraId="711C6F83" w14:textId="77777777" w:rsidR="00DE798F" w:rsidRPr="00C64FA7" w:rsidRDefault="00DE798F" w:rsidP="009A3173">
      <w:pPr>
        <w:pStyle w:val="ListParagraph"/>
        <w:numPr>
          <w:ilvl w:val="2"/>
          <w:numId w:val="33"/>
        </w:numPr>
        <w:spacing w:line="276" w:lineRule="auto"/>
        <w:ind w:left="709" w:hanging="709"/>
        <w:jc w:val="both"/>
        <w:rPr>
          <w:rFonts w:cs="Arial"/>
          <w:sz w:val="22"/>
          <w:szCs w:val="22"/>
        </w:rPr>
      </w:pPr>
      <w:r w:rsidRPr="00C64FA7">
        <w:rPr>
          <w:rFonts w:cs="Arial"/>
          <w:sz w:val="22"/>
          <w:szCs w:val="22"/>
        </w:rPr>
        <w:t>ECAE CD shall plan and conduct recertification audits to evaluate the continued fulfilment of all of the requirements of the relevant management system standard or other normative document.</w:t>
      </w:r>
    </w:p>
    <w:p w14:paraId="6AEEE9DA" w14:textId="77777777" w:rsidR="00DE798F" w:rsidRPr="00C64FA7" w:rsidRDefault="00DE798F" w:rsidP="009A3173">
      <w:pPr>
        <w:pStyle w:val="ListParagraph"/>
        <w:numPr>
          <w:ilvl w:val="2"/>
          <w:numId w:val="33"/>
        </w:numPr>
        <w:spacing w:line="276" w:lineRule="auto"/>
        <w:ind w:left="709" w:hanging="709"/>
        <w:jc w:val="both"/>
        <w:rPr>
          <w:rFonts w:cs="Arial"/>
          <w:sz w:val="22"/>
          <w:szCs w:val="22"/>
        </w:rPr>
      </w:pPr>
      <w:r w:rsidRPr="00C64FA7">
        <w:rPr>
          <w:rFonts w:cs="Arial"/>
          <w:sz w:val="22"/>
          <w:szCs w:val="22"/>
        </w:rPr>
        <w:t>ECAE CD shall be plan and conduct recertification audits in due time to enable for timely renewal before the certificate expiry date.</w:t>
      </w:r>
    </w:p>
    <w:p w14:paraId="6A8E345F" w14:textId="77777777" w:rsidR="00DE798F" w:rsidRPr="00C64FA7" w:rsidRDefault="00DE798F" w:rsidP="009A3173">
      <w:pPr>
        <w:pStyle w:val="ListParagraph"/>
        <w:numPr>
          <w:ilvl w:val="2"/>
          <w:numId w:val="33"/>
        </w:numPr>
        <w:spacing w:line="276" w:lineRule="auto"/>
        <w:ind w:left="709" w:hanging="709"/>
        <w:jc w:val="both"/>
        <w:rPr>
          <w:rFonts w:cs="Arial"/>
          <w:sz w:val="22"/>
          <w:szCs w:val="22"/>
        </w:rPr>
      </w:pPr>
      <w:r w:rsidRPr="00C64FA7">
        <w:rPr>
          <w:rFonts w:cs="Arial"/>
          <w:sz w:val="22"/>
          <w:szCs w:val="22"/>
        </w:rPr>
        <w:lastRenderedPageBreak/>
        <w:t>The recertification activity shall include the review of previous surveillance audit reports and consider the performance of the management system over the most recent certification cycle.</w:t>
      </w:r>
    </w:p>
    <w:p w14:paraId="6C7C1B2B" w14:textId="77777777" w:rsidR="00DE798F" w:rsidRPr="00C64FA7" w:rsidRDefault="00DE798F" w:rsidP="009A3173">
      <w:pPr>
        <w:pStyle w:val="ListParagraph"/>
        <w:numPr>
          <w:ilvl w:val="2"/>
          <w:numId w:val="33"/>
        </w:numPr>
        <w:spacing w:line="276" w:lineRule="auto"/>
        <w:ind w:left="709" w:hanging="709"/>
        <w:jc w:val="both"/>
        <w:rPr>
          <w:rFonts w:cs="Arial"/>
          <w:sz w:val="22"/>
          <w:szCs w:val="22"/>
        </w:rPr>
      </w:pPr>
      <w:r w:rsidRPr="00C64FA7">
        <w:rPr>
          <w:rFonts w:cs="Arial"/>
          <w:sz w:val="22"/>
          <w:szCs w:val="22"/>
        </w:rPr>
        <w:t>Where there have been significant changes to the management system, the organization, or the context in which the management system is operating (e.g. changes to legislation) ECAE CD shall consider to have a stage 1 recertification activities.</w:t>
      </w:r>
    </w:p>
    <w:p w14:paraId="702B27B8" w14:textId="77777777" w:rsidR="00DE798F" w:rsidRPr="00DE798F" w:rsidRDefault="00DE798F" w:rsidP="009A3173">
      <w:pPr>
        <w:pStyle w:val="Heading2"/>
        <w:numPr>
          <w:ilvl w:val="1"/>
          <w:numId w:val="33"/>
        </w:numPr>
        <w:spacing w:after="0" w:line="276" w:lineRule="auto"/>
        <w:ind w:left="709" w:hanging="709"/>
      </w:pPr>
      <w:r w:rsidRPr="00DE798F">
        <w:t>Recertification audit</w:t>
      </w:r>
    </w:p>
    <w:p w14:paraId="429FBBA6" w14:textId="77777777" w:rsidR="00DE798F" w:rsidRPr="00A1480A" w:rsidRDefault="00DE798F" w:rsidP="009A3173">
      <w:pPr>
        <w:pStyle w:val="ListParagraph"/>
        <w:numPr>
          <w:ilvl w:val="2"/>
          <w:numId w:val="33"/>
        </w:numPr>
        <w:spacing w:line="276" w:lineRule="auto"/>
        <w:ind w:left="709" w:hanging="709"/>
        <w:jc w:val="both"/>
        <w:rPr>
          <w:rFonts w:cs="Arial"/>
          <w:sz w:val="22"/>
          <w:szCs w:val="22"/>
        </w:rPr>
      </w:pPr>
      <w:r w:rsidRPr="00A1480A">
        <w:rPr>
          <w:rFonts w:cs="Arial"/>
          <w:sz w:val="22"/>
          <w:szCs w:val="22"/>
        </w:rPr>
        <w:t>The recertification audit shall include an on-site audit that addresses the following:</w:t>
      </w:r>
    </w:p>
    <w:p w14:paraId="04EEA840" w14:textId="77777777" w:rsidR="00DE798F" w:rsidRPr="00D66D9E" w:rsidRDefault="00DE798F" w:rsidP="009A3173">
      <w:pPr>
        <w:pStyle w:val="ListParagraph"/>
        <w:numPr>
          <w:ilvl w:val="1"/>
          <w:numId w:val="41"/>
        </w:numPr>
        <w:spacing w:line="276" w:lineRule="auto"/>
        <w:jc w:val="both"/>
        <w:rPr>
          <w:rFonts w:cs="Arial"/>
          <w:sz w:val="22"/>
          <w:szCs w:val="22"/>
        </w:rPr>
      </w:pPr>
      <w:r w:rsidRPr="00D66D9E">
        <w:rPr>
          <w:rFonts w:cs="Arial"/>
          <w:sz w:val="22"/>
          <w:szCs w:val="22"/>
        </w:rPr>
        <w:t>the effectiveness of the management system in its entirety in the light of internal and external changes and its continued relevance and applicability to the scope of certification;</w:t>
      </w:r>
    </w:p>
    <w:p w14:paraId="52B943AA" w14:textId="77777777" w:rsidR="00DE798F" w:rsidRPr="00D66D9E" w:rsidRDefault="00DE798F" w:rsidP="009A3173">
      <w:pPr>
        <w:pStyle w:val="ListParagraph"/>
        <w:numPr>
          <w:ilvl w:val="1"/>
          <w:numId w:val="41"/>
        </w:numPr>
        <w:spacing w:line="276" w:lineRule="auto"/>
        <w:jc w:val="both"/>
        <w:rPr>
          <w:rFonts w:cs="Arial"/>
          <w:sz w:val="22"/>
          <w:szCs w:val="22"/>
        </w:rPr>
      </w:pPr>
      <w:r w:rsidRPr="00D66D9E">
        <w:rPr>
          <w:rFonts w:cs="Arial"/>
          <w:sz w:val="22"/>
          <w:szCs w:val="22"/>
        </w:rPr>
        <w:t>demonstrated commitment to maintain the effectiveness and improvement of the management system in order to enhance overall performance;</w:t>
      </w:r>
    </w:p>
    <w:p w14:paraId="2865B53D" w14:textId="77777777" w:rsidR="00DE798F" w:rsidRPr="00D66D9E" w:rsidRDefault="00DE798F" w:rsidP="009A3173">
      <w:pPr>
        <w:pStyle w:val="ListParagraph"/>
        <w:numPr>
          <w:ilvl w:val="1"/>
          <w:numId w:val="41"/>
        </w:numPr>
        <w:spacing w:line="276" w:lineRule="auto"/>
        <w:jc w:val="both"/>
        <w:rPr>
          <w:rFonts w:cs="Arial"/>
          <w:sz w:val="22"/>
          <w:szCs w:val="22"/>
        </w:rPr>
      </w:pPr>
      <w:r w:rsidRPr="00D66D9E">
        <w:rPr>
          <w:rFonts w:cs="Arial"/>
          <w:sz w:val="22"/>
          <w:szCs w:val="22"/>
        </w:rPr>
        <w:t>the effectiveness of the management system with regard to achieving the certified client’s objectives and the intended results of the respective management system (s).</w:t>
      </w:r>
    </w:p>
    <w:p w14:paraId="60E6AEE3" w14:textId="77777777" w:rsidR="00DE798F" w:rsidRPr="00A1480A" w:rsidRDefault="00DE798F" w:rsidP="009A3173">
      <w:pPr>
        <w:pStyle w:val="ListParagraph"/>
        <w:numPr>
          <w:ilvl w:val="2"/>
          <w:numId w:val="33"/>
        </w:numPr>
        <w:spacing w:line="276" w:lineRule="auto"/>
        <w:ind w:left="709" w:hanging="709"/>
        <w:jc w:val="both"/>
        <w:rPr>
          <w:rFonts w:cs="Arial"/>
          <w:sz w:val="22"/>
          <w:szCs w:val="22"/>
        </w:rPr>
      </w:pPr>
      <w:r w:rsidRPr="00A1480A">
        <w:rPr>
          <w:rFonts w:cs="Arial"/>
          <w:sz w:val="22"/>
          <w:szCs w:val="22"/>
        </w:rPr>
        <w:t>For any major nonconformity, ECAE CD shall require the client to provide evidence of implementation within 3</w:t>
      </w:r>
      <w:r w:rsidR="00A1480A">
        <w:rPr>
          <w:rFonts w:cs="Arial"/>
          <w:sz w:val="22"/>
          <w:szCs w:val="22"/>
        </w:rPr>
        <w:t xml:space="preserve"> </w:t>
      </w:r>
      <w:r w:rsidRPr="00A1480A">
        <w:rPr>
          <w:rFonts w:cs="Arial"/>
          <w:sz w:val="22"/>
          <w:szCs w:val="22"/>
        </w:rPr>
        <w:t>months. These actions shall be implemented and verified prior to the expiration of certification.</w:t>
      </w:r>
    </w:p>
    <w:p w14:paraId="0CD0307B" w14:textId="77777777" w:rsidR="00DE798F" w:rsidRPr="00A1480A" w:rsidRDefault="00DE798F" w:rsidP="009A3173">
      <w:pPr>
        <w:pStyle w:val="ListParagraph"/>
        <w:numPr>
          <w:ilvl w:val="2"/>
          <w:numId w:val="33"/>
        </w:numPr>
        <w:spacing w:line="276" w:lineRule="auto"/>
        <w:ind w:left="709" w:hanging="709"/>
        <w:jc w:val="both"/>
        <w:rPr>
          <w:rFonts w:cs="Arial"/>
          <w:sz w:val="22"/>
          <w:szCs w:val="22"/>
        </w:rPr>
      </w:pPr>
      <w:r w:rsidRPr="00A1480A">
        <w:rPr>
          <w:rFonts w:cs="Arial"/>
          <w:sz w:val="22"/>
          <w:szCs w:val="22"/>
        </w:rPr>
        <w:t>When recertification activities are successfully completed prior to the expiry date of the existing certification, the expiry date of the new certification shall be based on the expiry date of the existing certification. The issue date on a new certificate shall be on or after the recertification decision.</w:t>
      </w:r>
    </w:p>
    <w:p w14:paraId="29E09562" w14:textId="77777777" w:rsidR="00DE798F" w:rsidRPr="00A1480A" w:rsidRDefault="00DE798F" w:rsidP="009A3173">
      <w:pPr>
        <w:pStyle w:val="ListParagraph"/>
        <w:numPr>
          <w:ilvl w:val="2"/>
          <w:numId w:val="33"/>
        </w:numPr>
        <w:spacing w:line="276" w:lineRule="auto"/>
        <w:ind w:left="709" w:hanging="709"/>
        <w:jc w:val="both"/>
        <w:rPr>
          <w:rFonts w:cs="Arial"/>
          <w:sz w:val="22"/>
          <w:szCs w:val="22"/>
        </w:rPr>
      </w:pPr>
      <w:r w:rsidRPr="00A1480A">
        <w:rPr>
          <w:rFonts w:cs="Arial"/>
          <w:sz w:val="22"/>
          <w:szCs w:val="22"/>
        </w:rPr>
        <w:t>If ECAE CD has not completed the recertification audit or is unable to verify the implementation of corrections and corrective actions for any major nonconformity prior to the expiry date of the certification, then recertification shall not be recommended and the validity of the certification shall not be extended. The client shall be informed and the consequences shall be explained.</w:t>
      </w:r>
    </w:p>
    <w:p w14:paraId="27CF9B02" w14:textId="77777777" w:rsidR="00DE798F" w:rsidRPr="00A1480A" w:rsidRDefault="00DE798F" w:rsidP="009A3173">
      <w:pPr>
        <w:pStyle w:val="ListParagraph"/>
        <w:numPr>
          <w:ilvl w:val="2"/>
          <w:numId w:val="33"/>
        </w:numPr>
        <w:spacing w:line="276" w:lineRule="auto"/>
        <w:ind w:left="709" w:hanging="709"/>
        <w:jc w:val="both"/>
        <w:rPr>
          <w:rFonts w:cs="Arial"/>
          <w:sz w:val="22"/>
          <w:szCs w:val="22"/>
        </w:rPr>
      </w:pPr>
      <w:r w:rsidRPr="00A1480A">
        <w:rPr>
          <w:rFonts w:cs="Arial"/>
          <w:sz w:val="22"/>
          <w:szCs w:val="22"/>
        </w:rPr>
        <w:t>Following expiration of certification, ECAE CD can restore certification within 6 months provided that the outstanding recertification activities are completed, otherwise at least a stage 2 shall be conducted. The effective date on the certificate shall be on or after the recertification decision and the expiry date shall be based on prior certification cycle.</w:t>
      </w:r>
    </w:p>
    <w:p w14:paraId="627A5D5D" w14:textId="77777777" w:rsidR="00DE798F" w:rsidRPr="00DE798F" w:rsidRDefault="00DE798F" w:rsidP="009A3173">
      <w:pPr>
        <w:pStyle w:val="Heading2"/>
        <w:numPr>
          <w:ilvl w:val="1"/>
          <w:numId w:val="33"/>
        </w:numPr>
        <w:spacing w:after="0" w:line="276" w:lineRule="auto"/>
        <w:ind w:hanging="780"/>
      </w:pPr>
      <w:r w:rsidRPr="00DE798F">
        <w:t>Special audits</w:t>
      </w:r>
    </w:p>
    <w:p w14:paraId="0B5C9720" w14:textId="77777777" w:rsidR="00DE798F" w:rsidRPr="00126CDE" w:rsidRDefault="00DE798F" w:rsidP="009A3173">
      <w:pPr>
        <w:pStyle w:val="ListParagraph"/>
        <w:numPr>
          <w:ilvl w:val="2"/>
          <w:numId w:val="33"/>
        </w:numPr>
        <w:spacing w:line="276" w:lineRule="auto"/>
        <w:ind w:left="709" w:hanging="709"/>
        <w:jc w:val="both"/>
        <w:rPr>
          <w:rFonts w:cs="Arial"/>
          <w:sz w:val="22"/>
          <w:szCs w:val="22"/>
        </w:rPr>
      </w:pPr>
      <w:r w:rsidRPr="00126CDE">
        <w:rPr>
          <w:rFonts w:cs="Arial"/>
          <w:sz w:val="22"/>
          <w:szCs w:val="22"/>
        </w:rPr>
        <w:t>ECAE CD shall undertake a review of the application by a client to expand scope of a certification already granted.</w:t>
      </w:r>
    </w:p>
    <w:p w14:paraId="7A1E4E09" w14:textId="77777777" w:rsidR="00DE798F" w:rsidRPr="00126CDE" w:rsidRDefault="00DE798F" w:rsidP="009A3173">
      <w:pPr>
        <w:pStyle w:val="ListParagraph"/>
        <w:numPr>
          <w:ilvl w:val="2"/>
          <w:numId w:val="33"/>
        </w:numPr>
        <w:spacing w:line="276" w:lineRule="auto"/>
        <w:ind w:left="709" w:hanging="709"/>
        <w:jc w:val="both"/>
        <w:rPr>
          <w:rFonts w:cs="Arial"/>
          <w:sz w:val="22"/>
          <w:szCs w:val="22"/>
        </w:rPr>
      </w:pPr>
      <w:r w:rsidRPr="00126CDE">
        <w:rPr>
          <w:rFonts w:cs="Arial"/>
          <w:sz w:val="22"/>
          <w:szCs w:val="22"/>
        </w:rPr>
        <w:t xml:space="preserve">Whenever it is necessary for ECAE CD to conduct a short notice audit or an unannounced audit to investigate complaints, or in response to changes or as a follow up on suspended clients </w:t>
      </w:r>
      <w:r w:rsidR="00C373B2" w:rsidRPr="00126CDE">
        <w:rPr>
          <w:rFonts w:cs="Arial"/>
          <w:sz w:val="22"/>
          <w:szCs w:val="22"/>
        </w:rPr>
        <w:t>ECAE</w:t>
      </w:r>
      <w:r w:rsidRPr="00126CDE">
        <w:rPr>
          <w:rFonts w:cs="Arial"/>
          <w:sz w:val="22"/>
          <w:szCs w:val="22"/>
        </w:rPr>
        <w:t xml:space="preserve"> CD shall make known to the certified client the conditions under which such audits shall be conducted. </w:t>
      </w:r>
    </w:p>
    <w:p w14:paraId="77A49DF0" w14:textId="77777777" w:rsidR="00DE798F" w:rsidRPr="00126CDE" w:rsidRDefault="00DE798F" w:rsidP="009A3173">
      <w:pPr>
        <w:pStyle w:val="ListParagraph"/>
        <w:numPr>
          <w:ilvl w:val="2"/>
          <w:numId w:val="33"/>
        </w:numPr>
        <w:spacing w:line="276" w:lineRule="auto"/>
        <w:ind w:left="709" w:hanging="709"/>
        <w:jc w:val="both"/>
        <w:rPr>
          <w:rFonts w:cs="Arial"/>
          <w:sz w:val="22"/>
          <w:szCs w:val="22"/>
        </w:rPr>
      </w:pPr>
      <w:r w:rsidRPr="00126CDE">
        <w:rPr>
          <w:rFonts w:cs="Arial"/>
          <w:sz w:val="22"/>
          <w:szCs w:val="22"/>
        </w:rPr>
        <w:t xml:space="preserve">For such cases </w:t>
      </w:r>
      <w:r w:rsidR="00C373B2" w:rsidRPr="00126CDE">
        <w:rPr>
          <w:rFonts w:cs="Arial"/>
          <w:sz w:val="22"/>
          <w:szCs w:val="22"/>
        </w:rPr>
        <w:t>ECAE</w:t>
      </w:r>
      <w:r w:rsidRPr="00126CDE">
        <w:rPr>
          <w:rFonts w:cs="Arial"/>
          <w:sz w:val="22"/>
          <w:szCs w:val="22"/>
        </w:rPr>
        <w:t xml:space="preserve"> CD shall exercise additional care in the assignment of the audit team because of the lack of opportunity for the client to object to audit team members.</w:t>
      </w:r>
    </w:p>
    <w:p w14:paraId="014BE4F8" w14:textId="77777777" w:rsidR="00DE798F" w:rsidRPr="00DE798F" w:rsidRDefault="00DE798F" w:rsidP="009A3173">
      <w:pPr>
        <w:pStyle w:val="Heading2"/>
        <w:numPr>
          <w:ilvl w:val="1"/>
          <w:numId w:val="33"/>
        </w:numPr>
        <w:spacing w:after="0" w:line="276" w:lineRule="auto"/>
        <w:ind w:hanging="780"/>
      </w:pPr>
      <w:r w:rsidRPr="00DE798F">
        <w:t>Suspending, withdrawing or reducing the scope of certification</w:t>
      </w:r>
    </w:p>
    <w:p w14:paraId="579BBD68" w14:textId="77777777" w:rsidR="00A86963" w:rsidRDefault="00A86963" w:rsidP="00FF41B0">
      <w:pPr>
        <w:pStyle w:val="ListParagraph"/>
        <w:numPr>
          <w:ilvl w:val="2"/>
          <w:numId w:val="33"/>
        </w:numPr>
        <w:spacing w:line="276" w:lineRule="auto"/>
        <w:ind w:left="720"/>
        <w:jc w:val="both"/>
        <w:rPr>
          <w:rFonts w:cs="Arial"/>
          <w:sz w:val="22"/>
          <w:szCs w:val="22"/>
        </w:rPr>
      </w:pPr>
      <w:r w:rsidRPr="00FF41B0">
        <w:rPr>
          <w:rFonts w:cs="Arial"/>
          <w:sz w:val="22"/>
          <w:szCs w:val="22"/>
        </w:rPr>
        <w:t>ECAE CD has documented a policy POL/CD/1.2 for suspension, withdrawal and reducing of scope of certification</w:t>
      </w:r>
    </w:p>
    <w:p w14:paraId="0CBE2B48" w14:textId="77777777" w:rsidR="00DE798F" w:rsidRPr="001E62C5" w:rsidRDefault="00FF41B0" w:rsidP="00126CDE">
      <w:pPr>
        <w:pStyle w:val="ListParagraph"/>
        <w:numPr>
          <w:ilvl w:val="2"/>
          <w:numId w:val="33"/>
        </w:numPr>
        <w:spacing w:line="276" w:lineRule="auto"/>
        <w:ind w:left="720"/>
        <w:jc w:val="both"/>
        <w:rPr>
          <w:rFonts w:cs="Arial"/>
          <w:sz w:val="22"/>
          <w:szCs w:val="22"/>
        </w:rPr>
      </w:pPr>
      <w:r>
        <w:rPr>
          <w:rFonts w:cs="Arial"/>
          <w:sz w:val="22"/>
          <w:szCs w:val="22"/>
        </w:rPr>
        <w:t xml:space="preserve"> ECAE CD shall record any </w:t>
      </w:r>
      <w:r w:rsidR="00AC5F87">
        <w:rPr>
          <w:rFonts w:cs="Arial"/>
          <w:sz w:val="22"/>
          <w:szCs w:val="22"/>
        </w:rPr>
        <w:t>certificate that is</w:t>
      </w:r>
      <w:r>
        <w:rPr>
          <w:rFonts w:cs="Arial"/>
          <w:sz w:val="22"/>
          <w:szCs w:val="22"/>
        </w:rPr>
        <w:t xml:space="preserve"> returned by the client </w:t>
      </w:r>
      <w:r w:rsidR="00AC5F87">
        <w:rPr>
          <w:rFonts w:cs="Arial"/>
          <w:sz w:val="22"/>
          <w:szCs w:val="22"/>
        </w:rPr>
        <w:t>following suspension</w:t>
      </w:r>
      <w:r>
        <w:rPr>
          <w:rFonts w:cs="Arial"/>
          <w:sz w:val="22"/>
          <w:szCs w:val="22"/>
        </w:rPr>
        <w:t xml:space="preserve">, </w:t>
      </w:r>
      <w:r w:rsidR="001E62C5">
        <w:rPr>
          <w:rFonts w:cs="Arial"/>
          <w:sz w:val="22"/>
          <w:szCs w:val="22"/>
        </w:rPr>
        <w:t>withdrawal, or</w:t>
      </w:r>
      <w:r>
        <w:rPr>
          <w:rFonts w:cs="Arial"/>
          <w:sz w:val="22"/>
          <w:szCs w:val="22"/>
        </w:rPr>
        <w:t xml:space="preserve"> reduction of the scope in the </w:t>
      </w:r>
      <w:r w:rsidR="001E62C5">
        <w:rPr>
          <w:rFonts w:cs="Arial"/>
          <w:sz w:val="22"/>
          <w:szCs w:val="22"/>
        </w:rPr>
        <w:t>returned certificate registration form, OF CD/2.31.</w:t>
      </w:r>
    </w:p>
    <w:p w14:paraId="768F28B1" w14:textId="77777777" w:rsidR="00DE798F" w:rsidRPr="00DE798F" w:rsidRDefault="00DE798F" w:rsidP="009A3173">
      <w:pPr>
        <w:pStyle w:val="Heading2"/>
        <w:numPr>
          <w:ilvl w:val="1"/>
          <w:numId w:val="33"/>
        </w:numPr>
        <w:spacing w:after="0" w:line="276" w:lineRule="auto"/>
        <w:ind w:hanging="780"/>
      </w:pPr>
      <w:r w:rsidRPr="00DE798F">
        <w:lastRenderedPageBreak/>
        <w:t>Complaints and appeals handling</w:t>
      </w:r>
    </w:p>
    <w:p w14:paraId="6D190FB3" w14:textId="77777777" w:rsidR="009D13E6" w:rsidRDefault="00C373B2" w:rsidP="00B328F4">
      <w:pPr>
        <w:spacing w:line="276" w:lineRule="auto"/>
        <w:jc w:val="both"/>
        <w:rPr>
          <w:rFonts w:cs="Arial"/>
          <w:sz w:val="22"/>
          <w:szCs w:val="22"/>
        </w:rPr>
      </w:pPr>
      <w:r>
        <w:rPr>
          <w:rFonts w:cs="Arial"/>
          <w:sz w:val="22"/>
          <w:szCs w:val="22"/>
        </w:rPr>
        <w:t>ECAE</w:t>
      </w:r>
      <w:r w:rsidR="00DE798F" w:rsidRPr="00DE798F">
        <w:rPr>
          <w:rFonts w:cs="Arial"/>
          <w:sz w:val="22"/>
          <w:szCs w:val="22"/>
        </w:rPr>
        <w:t xml:space="preserve"> C</w:t>
      </w:r>
      <w:r w:rsidR="00916888">
        <w:rPr>
          <w:rFonts w:cs="Arial"/>
          <w:sz w:val="22"/>
          <w:szCs w:val="22"/>
        </w:rPr>
        <w:t>D has documented a procedure OP/CD/1.6</w:t>
      </w:r>
      <w:r w:rsidR="00DE798F" w:rsidRPr="00DE798F">
        <w:rPr>
          <w:rFonts w:cs="Arial"/>
          <w:sz w:val="22"/>
          <w:szCs w:val="22"/>
        </w:rPr>
        <w:t xml:space="preserve"> for handling of complaints and appeals arising out of the certification process</w:t>
      </w:r>
    </w:p>
    <w:p w14:paraId="757C3A8A" w14:textId="77777777" w:rsidR="00DE798F" w:rsidRDefault="00DE798F" w:rsidP="00B328F4">
      <w:pPr>
        <w:spacing w:line="276" w:lineRule="auto"/>
        <w:jc w:val="both"/>
        <w:rPr>
          <w:rFonts w:cs="Arial"/>
          <w:sz w:val="22"/>
          <w:szCs w:val="22"/>
        </w:rPr>
      </w:pPr>
    </w:p>
    <w:tbl>
      <w:tblPr>
        <w:tblpPr w:leftFromText="180" w:rightFromText="180" w:vertAnchor="text" w:horzAnchor="margin" w:tblpY="9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356"/>
      </w:tblGrid>
      <w:tr w:rsidR="00916888" w:rsidRPr="00C92B21" w14:paraId="4AE21CE2" w14:textId="77777777" w:rsidTr="008462C8">
        <w:tc>
          <w:tcPr>
            <w:tcW w:w="3652" w:type="dxa"/>
          </w:tcPr>
          <w:p w14:paraId="39DEAB5B" w14:textId="77777777" w:rsidR="00916888" w:rsidRPr="00C92B21" w:rsidRDefault="00916888" w:rsidP="008462C8">
            <w:pPr>
              <w:rPr>
                <w:rFonts w:cs="Arial"/>
                <w:b/>
                <w:sz w:val="22"/>
                <w:szCs w:val="22"/>
              </w:rPr>
            </w:pPr>
            <w:r>
              <w:rPr>
                <w:rFonts w:cs="Arial"/>
                <w:b/>
                <w:sz w:val="22"/>
                <w:szCs w:val="22"/>
              </w:rPr>
              <w:t>7</w:t>
            </w:r>
            <w:r w:rsidRPr="00C92B21">
              <w:rPr>
                <w:rFonts w:cs="Arial"/>
                <w:b/>
                <w:sz w:val="22"/>
                <w:szCs w:val="22"/>
              </w:rPr>
              <w:t>.</w:t>
            </w:r>
            <w:r>
              <w:rPr>
                <w:rFonts w:cs="Arial"/>
                <w:b/>
                <w:sz w:val="22"/>
                <w:szCs w:val="22"/>
              </w:rPr>
              <w:t>0</w:t>
            </w:r>
            <w:r w:rsidRPr="00C92B21">
              <w:rPr>
                <w:rFonts w:cs="Arial"/>
                <w:b/>
                <w:sz w:val="22"/>
                <w:szCs w:val="22"/>
              </w:rPr>
              <w:t xml:space="preserve"> RECORDS</w:t>
            </w:r>
          </w:p>
        </w:tc>
        <w:tc>
          <w:tcPr>
            <w:tcW w:w="6356" w:type="dxa"/>
          </w:tcPr>
          <w:p w14:paraId="2E609934" w14:textId="77777777" w:rsidR="00916888" w:rsidRPr="00C92B21" w:rsidRDefault="00916888" w:rsidP="008462C8">
            <w:pPr>
              <w:rPr>
                <w:rFonts w:cs="Arial"/>
                <w:b/>
                <w:sz w:val="22"/>
                <w:szCs w:val="22"/>
              </w:rPr>
            </w:pPr>
          </w:p>
        </w:tc>
      </w:tr>
      <w:tr w:rsidR="00916888" w:rsidRPr="00C92B21" w14:paraId="6D0ED62F" w14:textId="77777777" w:rsidTr="008462C8">
        <w:tc>
          <w:tcPr>
            <w:tcW w:w="3652" w:type="dxa"/>
          </w:tcPr>
          <w:p w14:paraId="5F7ADE65" w14:textId="77777777" w:rsidR="00916888" w:rsidRPr="00C92B21" w:rsidRDefault="00916888" w:rsidP="008462C8">
            <w:pPr>
              <w:rPr>
                <w:rFonts w:cs="Arial"/>
                <w:b/>
                <w:sz w:val="22"/>
                <w:szCs w:val="22"/>
              </w:rPr>
            </w:pPr>
            <w:r w:rsidRPr="00C92B21">
              <w:rPr>
                <w:rFonts w:cs="Arial"/>
                <w:b/>
                <w:sz w:val="22"/>
                <w:szCs w:val="22"/>
              </w:rPr>
              <w:t>Document Number</w:t>
            </w:r>
          </w:p>
        </w:tc>
        <w:tc>
          <w:tcPr>
            <w:tcW w:w="6356" w:type="dxa"/>
          </w:tcPr>
          <w:p w14:paraId="07B2AFCC" w14:textId="77777777" w:rsidR="00916888" w:rsidRPr="00C92B21" w:rsidRDefault="00916888" w:rsidP="008462C8">
            <w:pPr>
              <w:rPr>
                <w:rFonts w:cs="Arial"/>
                <w:b/>
                <w:sz w:val="22"/>
                <w:szCs w:val="22"/>
              </w:rPr>
            </w:pPr>
            <w:r w:rsidRPr="00C92B21">
              <w:rPr>
                <w:rFonts w:cs="Arial"/>
                <w:b/>
                <w:sz w:val="22"/>
                <w:szCs w:val="22"/>
              </w:rPr>
              <w:t>Document Title</w:t>
            </w:r>
          </w:p>
        </w:tc>
      </w:tr>
      <w:tr w:rsidR="00916888" w:rsidRPr="00C92B21" w14:paraId="32CA5FDC" w14:textId="77777777" w:rsidTr="008462C8">
        <w:trPr>
          <w:trHeight w:val="233"/>
        </w:trPr>
        <w:tc>
          <w:tcPr>
            <w:tcW w:w="3652" w:type="dxa"/>
          </w:tcPr>
          <w:p w14:paraId="6D3BC84D" w14:textId="77777777" w:rsidR="00916888" w:rsidRPr="00C92B21" w:rsidRDefault="00916888" w:rsidP="00916888">
            <w:pPr>
              <w:tabs>
                <w:tab w:val="left" w:pos="1080"/>
              </w:tabs>
              <w:rPr>
                <w:rFonts w:cs="Arial"/>
                <w:sz w:val="22"/>
                <w:szCs w:val="22"/>
              </w:rPr>
            </w:pPr>
            <w:r w:rsidRPr="00C92B21">
              <w:rPr>
                <w:rFonts w:cs="Arial"/>
                <w:sz w:val="22"/>
                <w:szCs w:val="22"/>
              </w:rPr>
              <w:t>OF/CD/</w:t>
            </w:r>
            <w:r>
              <w:rPr>
                <w:rFonts w:cs="Arial"/>
                <w:sz w:val="22"/>
                <w:szCs w:val="22"/>
              </w:rPr>
              <w:t>2.12</w:t>
            </w:r>
          </w:p>
        </w:tc>
        <w:tc>
          <w:tcPr>
            <w:tcW w:w="6356" w:type="dxa"/>
          </w:tcPr>
          <w:p w14:paraId="29801C4C" w14:textId="77777777" w:rsidR="00916888" w:rsidRPr="00C92B21" w:rsidRDefault="00916888" w:rsidP="008462C8">
            <w:pPr>
              <w:rPr>
                <w:rFonts w:cs="Arial"/>
                <w:sz w:val="22"/>
                <w:szCs w:val="22"/>
              </w:rPr>
            </w:pPr>
            <w:r>
              <w:rPr>
                <w:rFonts w:cs="Arial"/>
                <w:sz w:val="22"/>
                <w:szCs w:val="22"/>
              </w:rPr>
              <w:t>Application  form</w:t>
            </w:r>
          </w:p>
        </w:tc>
      </w:tr>
      <w:tr w:rsidR="00916888" w:rsidRPr="00C92B21" w14:paraId="1E2408E5" w14:textId="77777777" w:rsidTr="008462C8">
        <w:trPr>
          <w:trHeight w:val="233"/>
        </w:trPr>
        <w:tc>
          <w:tcPr>
            <w:tcW w:w="3652" w:type="dxa"/>
          </w:tcPr>
          <w:p w14:paraId="18CC4301" w14:textId="77777777" w:rsidR="00916888" w:rsidRPr="00C92B21" w:rsidRDefault="00916888" w:rsidP="00916888">
            <w:pPr>
              <w:tabs>
                <w:tab w:val="left" w:pos="1080"/>
              </w:tabs>
              <w:rPr>
                <w:rFonts w:cs="Arial"/>
                <w:sz w:val="22"/>
                <w:szCs w:val="22"/>
              </w:rPr>
            </w:pPr>
            <w:r>
              <w:rPr>
                <w:rFonts w:cs="Arial"/>
                <w:sz w:val="22"/>
                <w:szCs w:val="22"/>
              </w:rPr>
              <w:t>OF/CD/2.24</w:t>
            </w:r>
          </w:p>
        </w:tc>
        <w:tc>
          <w:tcPr>
            <w:tcW w:w="6356" w:type="dxa"/>
          </w:tcPr>
          <w:p w14:paraId="6F334D29" w14:textId="77777777" w:rsidR="00916888" w:rsidRDefault="00916888" w:rsidP="00244E93">
            <w:pPr>
              <w:rPr>
                <w:rFonts w:cs="Arial"/>
                <w:sz w:val="22"/>
                <w:szCs w:val="22"/>
              </w:rPr>
            </w:pPr>
            <w:r>
              <w:rPr>
                <w:rFonts w:cs="Arial"/>
                <w:sz w:val="22"/>
                <w:szCs w:val="22"/>
              </w:rPr>
              <w:t xml:space="preserve">Audit </w:t>
            </w:r>
            <w:r w:rsidR="00244E93">
              <w:rPr>
                <w:rFonts w:cs="Arial"/>
                <w:sz w:val="22"/>
                <w:szCs w:val="22"/>
              </w:rPr>
              <w:t xml:space="preserve"> time determination form</w:t>
            </w:r>
          </w:p>
        </w:tc>
      </w:tr>
      <w:tr w:rsidR="00785D60" w:rsidRPr="00C92B21" w14:paraId="79A3B0B4" w14:textId="77777777" w:rsidTr="008462C8">
        <w:trPr>
          <w:trHeight w:val="233"/>
        </w:trPr>
        <w:tc>
          <w:tcPr>
            <w:tcW w:w="3652" w:type="dxa"/>
          </w:tcPr>
          <w:p w14:paraId="6775FB5A" w14:textId="77777777" w:rsidR="00785D60" w:rsidRDefault="00785D60" w:rsidP="00916888">
            <w:pPr>
              <w:tabs>
                <w:tab w:val="left" w:pos="1080"/>
              </w:tabs>
              <w:rPr>
                <w:rFonts w:cs="Arial"/>
                <w:sz w:val="22"/>
                <w:szCs w:val="22"/>
              </w:rPr>
            </w:pPr>
            <w:r w:rsidRPr="00785D60">
              <w:rPr>
                <w:rFonts w:cs="Arial"/>
                <w:sz w:val="22"/>
                <w:szCs w:val="22"/>
              </w:rPr>
              <w:t>OF/CD/2.9</w:t>
            </w:r>
          </w:p>
        </w:tc>
        <w:tc>
          <w:tcPr>
            <w:tcW w:w="6356" w:type="dxa"/>
          </w:tcPr>
          <w:p w14:paraId="34389472" w14:textId="77777777" w:rsidR="00785D60" w:rsidRDefault="00785D60" w:rsidP="00244E93">
            <w:pPr>
              <w:rPr>
                <w:rFonts w:cs="Arial"/>
                <w:sz w:val="22"/>
                <w:szCs w:val="22"/>
              </w:rPr>
            </w:pPr>
            <w:r w:rsidRPr="00785D60">
              <w:rPr>
                <w:rFonts w:cs="Arial"/>
                <w:sz w:val="22"/>
                <w:szCs w:val="22"/>
              </w:rPr>
              <w:t>Assignment of auditors/Technical experts</w:t>
            </w:r>
          </w:p>
        </w:tc>
      </w:tr>
      <w:tr w:rsidR="00916888" w:rsidRPr="00C92B21" w14:paraId="74DADCF9" w14:textId="77777777" w:rsidTr="008462C8">
        <w:trPr>
          <w:trHeight w:val="233"/>
        </w:trPr>
        <w:tc>
          <w:tcPr>
            <w:tcW w:w="3652" w:type="dxa"/>
          </w:tcPr>
          <w:p w14:paraId="17BEDAAF" w14:textId="77777777" w:rsidR="00916888" w:rsidRPr="00C92B21" w:rsidRDefault="00916888" w:rsidP="008462C8">
            <w:pPr>
              <w:tabs>
                <w:tab w:val="left" w:pos="1080"/>
              </w:tabs>
              <w:rPr>
                <w:rFonts w:cs="Arial"/>
                <w:sz w:val="22"/>
                <w:szCs w:val="22"/>
              </w:rPr>
            </w:pPr>
            <w:r>
              <w:rPr>
                <w:rFonts w:cs="Arial"/>
                <w:sz w:val="22"/>
                <w:szCs w:val="22"/>
              </w:rPr>
              <w:t>OF/CD/2.16</w:t>
            </w:r>
          </w:p>
        </w:tc>
        <w:tc>
          <w:tcPr>
            <w:tcW w:w="6356" w:type="dxa"/>
          </w:tcPr>
          <w:p w14:paraId="0FD837A1" w14:textId="77777777" w:rsidR="00916888" w:rsidRDefault="00916888" w:rsidP="008462C8">
            <w:pPr>
              <w:rPr>
                <w:rFonts w:cs="Arial"/>
                <w:sz w:val="22"/>
                <w:szCs w:val="22"/>
              </w:rPr>
            </w:pPr>
            <w:r>
              <w:rPr>
                <w:rFonts w:cs="Arial"/>
                <w:sz w:val="22"/>
                <w:szCs w:val="22"/>
              </w:rPr>
              <w:t>Audit program</w:t>
            </w:r>
          </w:p>
        </w:tc>
      </w:tr>
      <w:tr w:rsidR="00CB3DF1" w:rsidRPr="00C92B21" w14:paraId="227AB437" w14:textId="77777777" w:rsidTr="008462C8">
        <w:trPr>
          <w:trHeight w:val="233"/>
        </w:trPr>
        <w:tc>
          <w:tcPr>
            <w:tcW w:w="3652" w:type="dxa"/>
          </w:tcPr>
          <w:p w14:paraId="0B5C3339" w14:textId="77777777" w:rsidR="00CB3DF1" w:rsidRPr="00C92B21" w:rsidRDefault="00CB3DF1" w:rsidP="00CB3DF1">
            <w:pPr>
              <w:tabs>
                <w:tab w:val="left" w:pos="1080"/>
              </w:tabs>
              <w:rPr>
                <w:rFonts w:cs="Arial"/>
                <w:sz w:val="22"/>
                <w:szCs w:val="22"/>
              </w:rPr>
            </w:pPr>
            <w:r>
              <w:rPr>
                <w:rFonts w:cs="Arial"/>
                <w:sz w:val="22"/>
                <w:szCs w:val="22"/>
              </w:rPr>
              <w:t>OF/CD/2.16-1</w:t>
            </w:r>
          </w:p>
        </w:tc>
        <w:tc>
          <w:tcPr>
            <w:tcW w:w="6356" w:type="dxa"/>
          </w:tcPr>
          <w:p w14:paraId="6B25C16F" w14:textId="77777777" w:rsidR="00CB3DF1" w:rsidRDefault="00CB3DF1" w:rsidP="00CB3DF1">
            <w:pPr>
              <w:rPr>
                <w:rFonts w:cs="Arial"/>
                <w:sz w:val="22"/>
                <w:szCs w:val="22"/>
              </w:rPr>
            </w:pPr>
            <w:r>
              <w:rPr>
                <w:rFonts w:cs="Arial"/>
                <w:sz w:val="22"/>
                <w:szCs w:val="22"/>
              </w:rPr>
              <w:t>Annual Audit program</w:t>
            </w:r>
          </w:p>
        </w:tc>
      </w:tr>
      <w:tr w:rsidR="00CB3DF1" w:rsidRPr="00C92B21" w14:paraId="2676229F" w14:textId="77777777" w:rsidTr="008462C8">
        <w:trPr>
          <w:trHeight w:val="233"/>
        </w:trPr>
        <w:tc>
          <w:tcPr>
            <w:tcW w:w="3652" w:type="dxa"/>
          </w:tcPr>
          <w:p w14:paraId="5860633E" w14:textId="77777777" w:rsidR="00CB3DF1" w:rsidRPr="00C92B21" w:rsidRDefault="00CB3DF1" w:rsidP="00CB3DF1">
            <w:pPr>
              <w:tabs>
                <w:tab w:val="left" w:pos="1080"/>
              </w:tabs>
              <w:rPr>
                <w:rFonts w:cs="Arial"/>
                <w:sz w:val="22"/>
                <w:szCs w:val="22"/>
              </w:rPr>
            </w:pPr>
            <w:r>
              <w:rPr>
                <w:rFonts w:cs="Arial"/>
                <w:sz w:val="22"/>
                <w:szCs w:val="22"/>
              </w:rPr>
              <w:t>OF/CD/2.20</w:t>
            </w:r>
          </w:p>
        </w:tc>
        <w:tc>
          <w:tcPr>
            <w:tcW w:w="6356" w:type="dxa"/>
          </w:tcPr>
          <w:p w14:paraId="04CC2362" w14:textId="77777777" w:rsidR="00CB3DF1" w:rsidRDefault="00CB3DF1" w:rsidP="00CB3DF1">
            <w:pPr>
              <w:rPr>
                <w:rFonts w:cs="Arial"/>
                <w:sz w:val="22"/>
                <w:szCs w:val="22"/>
              </w:rPr>
            </w:pPr>
            <w:r>
              <w:rPr>
                <w:rFonts w:cs="Arial"/>
                <w:sz w:val="22"/>
                <w:szCs w:val="22"/>
              </w:rPr>
              <w:t>Audit plan</w:t>
            </w:r>
          </w:p>
        </w:tc>
      </w:tr>
      <w:tr w:rsidR="00CB3DF1" w:rsidRPr="00C92B21" w14:paraId="4153151B" w14:textId="77777777" w:rsidTr="008462C8">
        <w:trPr>
          <w:trHeight w:val="233"/>
        </w:trPr>
        <w:tc>
          <w:tcPr>
            <w:tcW w:w="3652" w:type="dxa"/>
          </w:tcPr>
          <w:p w14:paraId="1D1AF432" w14:textId="77777777" w:rsidR="00CB3DF1" w:rsidRDefault="00CB3DF1" w:rsidP="00CB3DF1">
            <w:pPr>
              <w:tabs>
                <w:tab w:val="left" w:pos="1080"/>
              </w:tabs>
              <w:rPr>
                <w:rFonts w:cs="Arial"/>
                <w:sz w:val="22"/>
                <w:szCs w:val="22"/>
              </w:rPr>
            </w:pPr>
            <w:r>
              <w:rPr>
                <w:rFonts w:cs="Arial"/>
                <w:sz w:val="22"/>
                <w:szCs w:val="22"/>
              </w:rPr>
              <w:t>OF/CD/2.14</w:t>
            </w:r>
          </w:p>
        </w:tc>
        <w:tc>
          <w:tcPr>
            <w:tcW w:w="6356" w:type="dxa"/>
          </w:tcPr>
          <w:p w14:paraId="2E16F21D" w14:textId="77777777" w:rsidR="00CB3DF1" w:rsidRDefault="00CB3DF1" w:rsidP="00CB3DF1">
            <w:pPr>
              <w:rPr>
                <w:rFonts w:cs="Arial"/>
                <w:sz w:val="22"/>
                <w:szCs w:val="22"/>
              </w:rPr>
            </w:pPr>
            <w:r>
              <w:rPr>
                <w:rFonts w:cs="Arial"/>
                <w:sz w:val="22"/>
                <w:szCs w:val="22"/>
              </w:rPr>
              <w:t>Customer offer and order letter</w:t>
            </w:r>
          </w:p>
        </w:tc>
      </w:tr>
      <w:tr w:rsidR="00CB3DF1" w:rsidRPr="00C92B21" w14:paraId="2E2D65CF" w14:textId="77777777" w:rsidTr="008462C8">
        <w:trPr>
          <w:trHeight w:val="233"/>
        </w:trPr>
        <w:tc>
          <w:tcPr>
            <w:tcW w:w="3652" w:type="dxa"/>
          </w:tcPr>
          <w:p w14:paraId="2B5D8D18" w14:textId="77777777" w:rsidR="00CB3DF1" w:rsidRDefault="00CB3DF1" w:rsidP="00CB3DF1">
            <w:pPr>
              <w:tabs>
                <w:tab w:val="left" w:pos="1080"/>
              </w:tabs>
              <w:rPr>
                <w:rFonts w:cs="Arial"/>
                <w:sz w:val="22"/>
                <w:szCs w:val="22"/>
              </w:rPr>
            </w:pPr>
            <w:r>
              <w:rPr>
                <w:rFonts w:cs="Arial"/>
                <w:sz w:val="22"/>
                <w:szCs w:val="22"/>
              </w:rPr>
              <w:t>OF/CD/2.17</w:t>
            </w:r>
          </w:p>
        </w:tc>
        <w:tc>
          <w:tcPr>
            <w:tcW w:w="6356" w:type="dxa"/>
          </w:tcPr>
          <w:p w14:paraId="3EFA94DB" w14:textId="77777777" w:rsidR="00CB3DF1" w:rsidRDefault="00CB3DF1" w:rsidP="00CB3DF1">
            <w:pPr>
              <w:jc w:val="both"/>
              <w:rPr>
                <w:rFonts w:cs="Arial"/>
                <w:sz w:val="22"/>
                <w:szCs w:val="22"/>
              </w:rPr>
            </w:pPr>
            <w:r>
              <w:rPr>
                <w:rFonts w:cs="Arial"/>
                <w:sz w:val="22"/>
                <w:szCs w:val="22"/>
              </w:rPr>
              <w:t>Agenda for opening and closing meeting</w:t>
            </w:r>
          </w:p>
        </w:tc>
      </w:tr>
      <w:tr w:rsidR="00CB3DF1" w:rsidRPr="00C92B21" w14:paraId="2F01FEA4" w14:textId="77777777" w:rsidTr="008462C8">
        <w:trPr>
          <w:trHeight w:val="233"/>
        </w:trPr>
        <w:tc>
          <w:tcPr>
            <w:tcW w:w="3652" w:type="dxa"/>
          </w:tcPr>
          <w:p w14:paraId="1EA77E48" w14:textId="77777777" w:rsidR="00CB3DF1" w:rsidRDefault="00CB3DF1" w:rsidP="00CB3DF1">
            <w:pPr>
              <w:tabs>
                <w:tab w:val="left" w:pos="1080"/>
              </w:tabs>
              <w:rPr>
                <w:rFonts w:cs="Arial"/>
                <w:sz w:val="22"/>
                <w:szCs w:val="22"/>
              </w:rPr>
            </w:pPr>
            <w:r>
              <w:rPr>
                <w:rFonts w:cs="Arial"/>
                <w:sz w:val="22"/>
                <w:szCs w:val="22"/>
              </w:rPr>
              <w:t>OF/CD/1.18</w:t>
            </w:r>
          </w:p>
        </w:tc>
        <w:tc>
          <w:tcPr>
            <w:tcW w:w="6356" w:type="dxa"/>
          </w:tcPr>
          <w:p w14:paraId="1AA45FF5" w14:textId="77777777" w:rsidR="00CB3DF1" w:rsidRDefault="00CB3DF1" w:rsidP="00CB3DF1">
            <w:pPr>
              <w:jc w:val="both"/>
              <w:rPr>
                <w:rFonts w:cs="Arial"/>
                <w:sz w:val="22"/>
                <w:szCs w:val="22"/>
              </w:rPr>
            </w:pPr>
            <w:r>
              <w:rPr>
                <w:rFonts w:cs="Arial"/>
                <w:sz w:val="22"/>
                <w:szCs w:val="22"/>
              </w:rPr>
              <w:t>Attendance register</w:t>
            </w:r>
          </w:p>
        </w:tc>
      </w:tr>
      <w:tr w:rsidR="00CB3DF1" w:rsidRPr="00C92B21" w14:paraId="3663B596" w14:textId="77777777" w:rsidTr="008462C8">
        <w:trPr>
          <w:trHeight w:val="233"/>
        </w:trPr>
        <w:tc>
          <w:tcPr>
            <w:tcW w:w="3652" w:type="dxa"/>
          </w:tcPr>
          <w:p w14:paraId="7A929BBD" w14:textId="77777777" w:rsidR="00CB3DF1" w:rsidRPr="00C92B21" w:rsidRDefault="00CB3DF1" w:rsidP="00CB3DF1">
            <w:pPr>
              <w:tabs>
                <w:tab w:val="left" w:pos="1080"/>
              </w:tabs>
              <w:rPr>
                <w:rFonts w:cs="Arial"/>
                <w:sz w:val="22"/>
                <w:szCs w:val="22"/>
              </w:rPr>
            </w:pPr>
            <w:r>
              <w:rPr>
                <w:rFonts w:cs="Arial"/>
                <w:sz w:val="22"/>
                <w:szCs w:val="22"/>
              </w:rPr>
              <w:t>OF/CD/2.21-1</w:t>
            </w:r>
          </w:p>
        </w:tc>
        <w:tc>
          <w:tcPr>
            <w:tcW w:w="6356" w:type="dxa"/>
          </w:tcPr>
          <w:p w14:paraId="656D8A68" w14:textId="77777777" w:rsidR="00CB3DF1" w:rsidRDefault="00CB3DF1" w:rsidP="00CB3DF1">
            <w:pPr>
              <w:jc w:val="both"/>
              <w:rPr>
                <w:rFonts w:cs="Arial"/>
                <w:sz w:val="22"/>
                <w:szCs w:val="22"/>
              </w:rPr>
            </w:pPr>
            <w:r>
              <w:rPr>
                <w:rFonts w:cs="Arial"/>
                <w:sz w:val="22"/>
                <w:szCs w:val="22"/>
              </w:rPr>
              <w:t>QMS Audit report</w:t>
            </w:r>
          </w:p>
        </w:tc>
      </w:tr>
      <w:tr w:rsidR="00CB3DF1" w:rsidRPr="00C92B21" w14:paraId="5906AD08" w14:textId="77777777" w:rsidTr="008462C8">
        <w:trPr>
          <w:trHeight w:val="233"/>
        </w:trPr>
        <w:tc>
          <w:tcPr>
            <w:tcW w:w="3652" w:type="dxa"/>
          </w:tcPr>
          <w:p w14:paraId="2A3A145C" w14:textId="77777777" w:rsidR="00CB3DF1" w:rsidRPr="00C92B21" w:rsidRDefault="00CB3DF1" w:rsidP="00CB3DF1">
            <w:pPr>
              <w:tabs>
                <w:tab w:val="left" w:pos="1080"/>
              </w:tabs>
              <w:rPr>
                <w:rFonts w:cs="Arial"/>
                <w:sz w:val="22"/>
                <w:szCs w:val="22"/>
              </w:rPr>
            </w:pPr>
            <w:r>
              <w:rPr>
                <w:rFonts w:cs="Arial"/>
                <w:sz w:val="22"/>
                <w:szCs w:val="22"/>
              </w:rPr>
              <w:t>OF/CD/2.21-2</w:t>
            </w:r>
          </w:p>
        </w:tc>
        <w:tc>
          <w:tcPr>
            <w:tcW w:w="6356" w:type="dxa"/>
          </w:tcPr>
          <w:p w14:paraId="112BD13C" w14:textId="77777777" w:rsidR="00CB3DF1" w:rsidRDefault="00CB3DF1" w:rsidP="00CB3DF1">
            <w:pPr>
              <w:jc w:val="both"/>
              <w:rPr>
                <w:rFonts w:cs="Arial"/>
                <w:sz w:val="22"/>
                <w:szCs w:val="22"/>
              </w:rPr>
            </w:pPr>
            <w:r>
              <w:rPr>
                <w:rFonts w:cs="Arial"/>
                <w:sz w:val="22"/>
                <w:szCs w:val="22"/>
              </w:rPr>
              <w:t>EMS Audit report</w:t>
            </w:r>
          </w:p>
        </w:tc>
      </w:tr>
      <w:tr w:rsidR="00CB3DF1" w:rsidRPr="00C92B21" w14:paraId="0460BB11" w14:textId="77777777" w:rsidTr="008462C8">
        <w:trPr>
          <w:trHeight w:val="233"/>
        </w:trPr>
        <w:tc>
          <w:tcPr>
            <w:tcW w:w="3652" w:type="dxa"/>
          </w:tcPr>
          <w:p w14:paraId="7028FB9F" w14:textId="77777777" w:rsidR="00CB3DF1" w:rsidRPr="00C92B21" w:rsidRDefault="00CB3DF1" w:rsidP="00CB3DF1">
            <w:pPr>
              <w:tabs>
                <w:tab w:val="left" w:pos="1080"/>
              </w:tabs>
              <w:rPr>
                <w:rFonts w:cs="Arial"/>
                <w:sz w:val="22"/>
                <w:szCs w:val="22"/>
              </w:rPr>
            </w:pPr>
            <w:r>
              <w:rPr>
                <w:rFonts w:cs="Arial"/>
                <w:sz w:val="22"/>
                <w:szCs w:val="22"/>
              </w:rPr>
              <w:t>OF/CD/2.21-3</w:t>
            </w:r>
          </w:p>
        </w:tc>
        <w:tc>
          <w:tcPr>
            <w:tcW w:w="6356" w:type="dxa"/>
          </w:tcPr>
          <w:p w14:paraId="6F49FC4B" w14:textId="77777777" w:rsidR="00CB3DF1" w:rsidRDefault="00CB3DF1" w:rsidP="00CB3DF1">
            <w:pPr>
              <w:jc w:val="both"/>
              <w:rPr>
                <w:rFonts w:cs="Arial"/>
                <w:sz w:val="22"/>
                <w:szCs w:val="22"/>
              </w:rPr>
            </w:pPr>
            <w:r>
              <w:rPr>
                <w:rFonts w:cs="Arial"/>
                <w:sz w:val="22"/>
                <w:szCs w:val="22"/>
              </w:rPr>
              <w:t>OHSMS Audit report</w:t>
            </w:r>
          </w:p>
        </w:tc>
      </w:tr>
      <w:tr w:rsidR="00CB3DF1" w:rsidRPr="00C92B21" w14:paraId="6C4645CE" w14:textId="77777777" w:rsidTr="008462C8">
        <w:trPr>
          <w:trHeight w:val="233"/>
        </w:trPr>
        <w:tc>
          <w:tcPr>
            <w:tcW w:w="3652" w:type="dxa"/>
          </w:tcPr>
          <w:p w14:paraId="0DF52B5C" w14:textId="77777777" w:rsidR="00CB3DF1" w:rsidRPr="00C92B21" w:rsidRDefault="00CB3DF1" w:rsidP="00CB3DF1">
            <w:pPr>
              <w:tabs>
                <w:tab w:val="left" w:pos="1080"/>
              </w:tabs>
              <w:rPr>
                <w:rFonts w:cs="Arial"/>
                <w:sz w:val="22"/>
                <w:szCs w:val="22"/>
              </w:rPr>
            </w:pPr>
            <w:r>
              <w:rPr>
                <w:rFonts w:cs="Arial"/>
                <w:sz w:val="22"/>
                <w:szCs w:val="22"/>
              </w:rPr>
              <w:t>OF/CD/2.21-4</w:t>
            </w:r>
          </w:p>
        </w:tc>
        <w:tc>
          <w:tcPr>
            <w:tcW w:w="6356" w:type="dxa"/>
          </w:tcPr>
          <w:p w14:paraId="118D1409" w14:textId="77777777" w:rsidR="00CB3DF1" w:rsidRDefault="00CB3DF1" w:rsidP="00CB3DF1">
            <w:pPr>
              <w:jc w:val="both"/>
              <w:rPr>
                <w:rFonts w:cs="Arial"/>
                <w:sz w:val="22"/>
                <w:szCs w:val="22"/>
              </w:rPr>
            </w:pPr>
            <w:r>
              <w:rPr>
                <w:rFonts w:cs="Arial"/>
                <w:sz w:val="22"/>
                <w:szCs w:val="22"/>
              </w:rPr>
              <w:t>FSMS Audit report</w:t>
            </w:r>
          </w:p>
        </w:tc>
      </w:tr>
      <w:tr w:rsidR="00CB3DF1" w:rsidRPr="00C92B21" w14:paraId="028949BB" w14:textId="77777777" w:rsidTr="008462C8">
        <w:trPr>
          <w:trHeight w:val="233"/>
        </w:trPr>
        <w:tc>
          <w:tcPr>
            <w:tcW w:w="3652" w:type="dxa"/>
          </w:tcPr>
          <w:p w14:paraId="5EF0D3F0" w14:textId="77777777" w:rsidR="00CB3DF1" w:rsidRPr="00C92B21" w:rsidRDefault="00CB3DF1" w:rsidP="00CB3DF1">
            <w:pPr>
              <w:tabs>
                <w:tab w:val="left" w:pos="1080"/>
              </w:tabs>
              <w:rPr>
                <w:rFonts w:cs="Arial"/>
                <w:sz w:val="22"/>
                <w:szCs w:val="22"/>
              </w:rPr>
            </w:pPr>
            <w:r>
              <w:rPr>
                <w:rFonts w:cs="Arial"/>
                <w:sz w:val="22"/>
                <w:szCs w:val="22"/>
              </w:rPr>
              <w:t>OF/CD/2.21-5</w:t>
            </w:r>
          </w:p>
        </w:tc>
        <w:tc>
          <w:tcPr>
            <w:tcW w:w="6356" w:type="dxa"/>
          </w:tcPr>
          <w:p w14:paraId="57FF91CD" w14:textId="77777777" w:rsidR="00CB3DF1" w:rsidRDefault="00CB3DF1" w:rsidP="00CB3DF1">
            <w:pPr>
              <w:jc w:val="both"/>
              <w:rPr>
                <w:rFonts w:cs="Arial"/>
                <w:sz w:val="22"/>
                <w:szCs w:val="22"/>
              </w:rPr>
            </w:pPr>
            <w:r>
              <w:rPr>
                <w:rFonts w:cs="Arial"/>
                <w:sz w:val="22"/>
                <w:szCs w:val="22"/>
              </w:rPr>
              <w:t>IMS Audit report</w:t>
            </w:r>
          </w:p>
        </w:tc>
      </w:tr>
      <w:tr w:rsidR="00CB3DF1" w:rsidRPr="00C92B21" w14:paraId="55B19B59" w14:textId="77777777" w:rsidTr="008462C8">
        <w:trPr>
          <w:trHeight w:val="233"/>
        </w:trPr>
        <w:tc>
          <w:tcPr>
            <w:tcW w:w="3652" w:type="dxa"/>
          </w:tcPr>
          <w:p w14:paraId="67DE3FC2" w14:textId="77777777" w:rsidR="00CB3DF1" w:rsidRPr="00C92B21" w:rsidRDefault="00CB3DF1" w:rsidP="00CB3DF1">
            <w:pPr>
              <w:tabs>
                <w:tab w:val="left" w:pos="1080"/>
              </w:tabs>
              <w:rPr>
                <w:rFonts w:cs="Arial"/>
                <w:sz w:val="22"/>
                <w:szCs w:val="22"/>
              </w:rPr>
            </w:pPr>
            <w:r>
              <w:rPr>
                <w:rFonts w:cs="Arial"/>
                <w:sz w:val="22"/>
                <w:szCs w:val="22"/>
              </w:rPr>
              <w:t>OF/CD/2.22</w:t>
            </w:r>
          </w:p>
        </w:tc>
        <w:tc>
          <w:tcPr>
            <w:tcW w:w="6356" w:type="dxa"/>
          </w:tcPr>
          <w:p w14:paraId="5440D17D" w14:textId="77777777" w:rsidR="00CB3DF1" w:rsidRDefault="00CB3DF1" w:rsidP="00CB3DF1">
            <w:pPr>
              <w:jc w:val="both"/>
              <w:rPr>
                <w:rFonts w:cs="Arial"/>
                <w:sz w:val="22"/>
                <w:szCs w:val="22"/>
              </w:rPr>
            </w:pPr>
            <w:r>
              <w:rPr>
                <w:rFonts w:cs="Arial"/>
                <w:sz w:val="22"/>
                <w:szCs w:val="22"/>
              </w:rPr>
              <w:t>Audit report form</w:t>
            </w:r>
          </w:p>
        </w:tc>
      </w:tr>
      <w:tr w:rsidR="00CB3DF1" w:rsidRPr="00C92B21" w14:paraId="5C03BAC7" w14:textId="77777777" w:rsidTr="008462C8">
        <w:trPr>
          <w:trHeight w:val="233"/>
        </w:trPr>
        <w:tc>
          <w:tcPr>
            <w:tcW w:w="3652" w:type="dxa"/>
          </w:tcPr>
          <w:p w14:paraId="19A1979A" w14:textId="77777777" w:rsidR="00CB3DF1" w:rsidRPr="00C92B21" w:rsidRDefault="00CB3DF1" w:rsidP="00CB3DF1">
            <w:pPr>
              <w:tabs>
                <w:tab w:val="left" w:pos="1080"/>
              </w:tabs>
              <w:rPr>
                <w:rFonts w:cs="Arial"/>
                <w:sz w:val="22"/>
                <w:szCs w:val="22"/>
              </w:rPr>
            </w:pPr>
            <w:r>
              <w:rPr>
                <w:rFonts w:cs="Arial"/>
                <w:sz w:val="22"/>
                <w:szCs w:val="22"/>
              </w:rPr>
              <w:t>OF/CD/2.26</w:t>
            </w:r>
          </w:p>
        </w:tc>
        <w:tc>
          <w:tcPr>
            <w:tcW w:w="6356" w:type="dxa"/>
          </w:tcPr>
          <w:p w14:paraId="6741A27E" w14:textId="77777777" w:rsidR="00CB3DF1" w:rsidRDefault="00CB3DF1" w:rsidP="00CB3DF1">
            <w:pPr>
              <w:jc w:val="both"/>
              <w:rPr>
                <w:rFonts w:cs="Arial"/>
                <w:sz w:val="22"/>
                <w:szCs w:val="22"/>
              </w:rPr>
            </w:pPr>
            <w:r>
              <w:rPr>
                <w:rFonts w:cs="Arial"/>
                <w:sz w:val="22"/>
                <w:szCs w:val="22"/>
              </w:rPr>
              <w:t>Certificate template</w:t>
            </w:r>
          </w:p>
        </w:tc>
      </w:tr>
      <w:tr w:rsidR="00CB3DF1" w:rsidRPr="00C92B21" w14:paraId="7F64343C" w14:textId="77777777" w:rsidTr="008462C8">
        <w:trPr>
          <w:trHeight w:val="233"/>
        </w:trPr>
        <w:tc>
          <w:tcPr>
            <w:tcW w:w="3652" w:type="dxa"/>
          </w:tcPr>
          <w:p w14:paraId="16213990" w14:textId="77777777" w:rsidR="00CB3DF1" w:rsidRPr="00C92B21" w:rsidRDefault="00CB3DF1" w:rsidP="00CB3DF1">
            <w:pPr>
              <w:tabs>
                <w:tab w:val="left" w:pos="1080"/>
              </w:tabs>
              <w:rPr>
                <w:rFonts w:cs="Arial"/>
                <w:sz w:val="22"/>
                <w:szCs w:val="22"/>
              </w:rPr>
            </w:pPr>
            <w:r>
              <w:rPr>
                <w:rFonts w:cs="Arial"/>
                <w:sz w:val="22"/>
                <w:szCs w:val="22"/>
              </w:rPr>
              <w:t>OF/CD/2.28</w:t>
            </w:r>
          </w:p>
        </w:tc>
        <w:tc>
          <w:tcPr>
            <w:tcW w:w="6356" w:type="dxa"/>
          </w:tcPr>
          <w:p w14:paraId="13AA17EA" w14:textId="77777777" w:rsidR="00CB3DF1" w:rsidRDefault="00CB3DF1" w:rsidP="00CB3DF1">
            <w:pPr>
              <w:rPr>
                <w:rFonts w:cs="Arial"/>
                <w:sz w:val="22"/>
                <w:szCs w:val="22"/>
              </w:rPr>
            </w:pPr>
            <w:r>
              <w:rPr>
                <w:rFonts w:cs="Arial"/>
                <w:sz w:val="22"/>
                <w:szCs w:val="22"/>
              </w:rPr>
              <w:t>Check list for transfer of certification</w:t>
            </w:r>
          </w:p>
        </w:tc>
      </w:tr>
      <w:tr w:rsidR="00CB3DF1" w:rsidRPr="00C92B21" w14:paraId="6084610F" w14:textId="77777777" w:rsidTr="008462C8">
        <w:trPr>
          <w:trHeight w:val="233"/>
        </w:trPr>
        <w:tc>
          <w:tcPr>
            <w:tcW w:w="3652" w:type="dxa"/>
          </w:tcPr>
          <w:p w14:paraId="4234E5E5" w14:textId="77777777" w:rsidR="00CB3DF1" w:rsidRDefault="00CB3DF1" w:rsidP="00CB3DF1">
            <w:pPr>
              <w:tabs>
                <w:tab w:val="left" w:pos="1080"/>
              </w:tabs>
              <w:rPr>
                <w:rFonts w:cs="Arial"/>
                <w:sz w:val="22"/>
                <w:szCs w:val="22"/>
              </w:rPr>
            </w:pPr>
            <w:r>
              <w:rPr>
                <w:rFonts w:cs="Arial"/>
                <w:sz w:val="22"/>
                <w:szCs w:val="22"/>
              </w:rPr>
              <w:t>OF CD/2.31</w:t>
            </w:r>
          </w:p>
        </w:tc>
        <w:tc>
          <w:tcPr>
            <w:tcW w:w="6356" w:type="dxa"/>
          </w:tcPr>
          <w:p w14:paraId="02646507" w14:textId="77777777" w:rsidR="00CB3DF1" w:rsidRDefault="00CB3DF1" w:rsidP="00CB3DF1">
            <w:pPr>
              <w:rPr>
                <w:rFonts w:cs="Arial"/>
                <w:sz w:val="22"/>
                <w:szCs w:val="22"/>
              </w:rPr>
            </w:pPr>
            <w:r>
              <w:rPr>
                <w:rFonts w:cs="Arial"/>
                <w:sz w:val="22"/>
                <w:szCs w:val="22"/>
              </w:rPr>
              <w:t>Returned certificate registration form</w:t>
            </w:r>
          </w:p>
        </w:tc>
      </w:tr>
    </w:tbl>
    <w:p w14:paraId="518C5A09" w14:textId="77777777" w:rsidR="00C66386" w:rsidRPr="00C66386" w:rsidRDefault="00C66386" w:rsidP="00B328F4">
      <w:pPr>
        <w:spacing w:line="276" w:lineRule="auto"/>
        <w:jc w:val="both"/>
        <w:rPr>
          <w:rFonts w:cs="Arial"/>
          <w:sz w:val="22"/>
          <w:szCs w:val="22"/>
        </w:rPr>
      </w:pPr>
    </w:p>
    <w:tbl>
      <w:tblPr>
        <w:tblpPr w:leftFromText="180" w:rightFromText="180" w:vertAnchor="page" w:horzAnchor="margin" w:tblpY="1064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4062"/>
        <w:gridCol w:w="2976"/>
        <w:gridCol w:w="2127"/>
      </w:tblGrid>
      <w:tr w:rsidR="00851ADC" w:rsidRPr="00C665E6" w14:paraId="592215CE" w14:textId="77777777" w:rsidTr="00AC5F87">
        <w:trPr>
          <w:cantSplit/>
          <w:trHeight w:val="484"/>
        </w:trPr>
        <w:tc>
          <w:tcPr>
            <w:tcW w:w="10349" w:type="dxa"/>
            <w:gridSpan w:val="4"/>
            <w:shd w:val="pct30" w:color="auto" w:fill="FFFFFF"/>
          </w:tcPr>
          <w:p w14:paraId="1066F718" w14:textId="77777777" w:rsidR="00851ADC" w:rsidRPr="00C665E6" w:rsidRDefault="00851ADC" w:rsidP="00AC5F87">
            <w:pPr>
              <w:jc w:val="both"/>
              <w:rPr>
                <w:rFonts w:cs="Arial"/>
                <w:sz w:val="22"/>
                <w:szCs w:val="22"/>
                <w:lang w:val="en-US"/>
              </w:rPr>
            </w:pPr>
            <w:r>
              <w:rPr>
                <w:rFonts w:cs="Arial"/>
                <w:b/>
                <w:sz w:val="22"/>
                <w:szCs w:val="22"/>
                <w:lang w:val="en-US"/>
              </w:rPr>
              <w:t>REVISION HISTORY</w:t>
            </w:r>
            <w:r w:rsidRPr="00C665E6">
              <w:rPr>
                <w:rFonts w:cs="Arial"/>
                <w:sz w:val="22"/>
                <w:szCs w:val="22"/>
                <w:lang w:val="en-US"/>
              </w:rPr>
              <w:t xml:space="preserve"> </w:t>
            </w:r>
          </w:p>
        </w:tc>
      </w:tr>
      <w:tr w:rsidR="00851ADC" w:rsidRPr="00C665E6" w14:paraId="1B064D34" w14:textId="77777777" w:rsidTr="00AC5F87">
        <w:tc>
          <w:tcPr>
            <w:tcW w:w="1184" w:type="dxa"/>
          </w:tcPr>
          <w:p w14:paraId="0BAB619F" w14:textId="77777777" w:rsidR="00851ADC" w:rsidRPr="00C665E6" w:rsidRDefault="00851ADC" w:rsidP="00AC5F87">
            <w:pPr>
              <w:ind w:left="-94"/>
              <w:jc w:val="both"/>
              <w:rPr>
                <w:rFonts w:cs="Arial"/>
                <w:b/>
                <w:sz w:val="22"/>
                <w:szCs w:val="22"/>
              </w:rPr>
            </w:pPr>
            <w:r w:rsidRPr="00C665E6">
              <w:rPr>
                <w:rFonts w:cs="Arial"/>
                <w:b/>
                <w:sz w:val="22"/>
                <w:szCs w:val="22"/>
              </w:rPr>
              <w:t>Revision</w:t>
            </w:r>
          </w:p>
        </w:tc>
        <w:tc>
          <w:tcPr>
            <w:tcW w:w="4062" w:type="dxa"/>
          </w:tcPr>
          <w:p w14:paraId="48CCC5D0" w14:textId="77777777" w:rsidR="00851ADC" w:rsidRPr="00C665E6" w:rsidRDefault="00851ADC" w:rsidP="00AC5F87">
            <w:pPr>
              <w:jc w:val="both"/>
              <w:rPr>
                <w:rFonts w:cs="Arial"/>
                <w:b/>
                <w:sz w:val="22"/>
                <w:szCs w:val="22"/>
              </w:rPr>
            </w:pPr>
            <w:r w:rsidRPr="00C665E6">
              <w:rPr>
                <w:rFonts w:cs="Arial"/>
                <w:b/>
                <w:sz w:val="22"/>
                <w:szCs w:val="22"/>
              </w:rPr>
              <w:t>Description of Change</w:t>
            </w:r>
          </w:p>
        </w:tc>
        <w:tc>
          <w:tcPr>
            <w:tcW w:w="2976" w:type="dxa"/>
          </w:tcPr>
          <w:p w14:paraId="72CD871D" w14:textId="77777777" w:rsidR="00851ADC" w:rsidRPr="00C665E6" w:rsidRDefault="00851ADC" w:rsidP="00AC5F87">
            <w:pPr>
              <w:jc w:val="both"/>
              <w:rPr>
                <w:rFonts w:cs="Arial"/>
                <w:b/>
                <w:sz w:val="22"/>
                <w:szCs w:val="22"/>
              </w:rPr>
            </w:pPr>
            <w:r w:rsidRPr="00C665E6">
              <w:rPr>
                <w:rFonts w:cs="Arial"/>
                <w:b/>
                <w:sz w:val="22"/>
                <w:szCs w:val="22"/>
              </w:rPr>
              <w:t>Author(s)</w:t>
            </w:r>
          </w:p>
        </w:tc>
        <w:tc>
          <w:tcPr>
            <w:tcW w:w="2127" w:type="dxa"/>
          </w:tcPr>
          <w:p w14:paraId="51C55979" w14:textId="77777777" w:rsidR="00851ADC" w:rsidRPr="00C665E6" w:rsidRDefault="00851ADC" w:rsidP="00AC5F87">
            <w:pPr>
              <w:jc w:val="both"/>
              <w:rPr>
                <w:rFonts w:cs="Arial"/>
                <w:b/>
                <w:sz w:val="22"/>
                <w:szCs w:val="22"/>
              </w:rPr>
            </w:pPr>
            <w:r w:rsidRPr="00C665E6">
              <w:rPr>
                <w:rFonts w:cs="Arial"/>
                <w:b/>
                <w:sz w:val="22"/>
                <w:szCs w:val="22"/>
              </w:rPr>
              <w:t>Effective Date</w:t>
            </w:r>
          </w:p>
        </w:tc>
      </w:tr>
      <w:tr w:rsidR="00851ADC" w:rsidRPr="00C665E6" w14:paraId="2906065B" w14:textId="77777777" w:rsidTr="00AC5F87">
        <w:tc>
          <w:tcPr>
            <w:tcW w:w="1184" w:type="dxa"/>
          </w:tcPr>
          <w:p w14:paraId="5BCC79FD" w14:textId="77777777" w:rsidR="00851ADC" w:rsidRPr="00C665E6" w:rsidRDefault="00851ADC" w:rsidP="00AC5F87">
            <w:pPr>
              <w:jc w:val="center"/>
              <w:rPr>
                <w:rFonts w:cs="Arial"/>
                <w:sz w:val="22"/>
                <w:szCs w:val="22"/>
              </w:rPr>
            </w:pPr>
          </w:p>
        </w:tc>
        <w:tc>
          <w:tcPr>
            <w:tcW w:w="4062" w:type="dxa"/>
          </w:tcPr>
          <w:p w14:paraId="4E70BE4B" w14:textId="77777777" w:rsidR="00851ADC" w:rsidRPr="00C665E6" w:rsidRDefault="00851ADC" w:rsidP="00AC5F87">
            <w:pPr>
              <w:jc w:val="both"/>
              <w:rPr>
                <w:rFonts w:cs="Arial"/>
                <w:sz w:val="22"/>
                <w:szCs w:val="22"/>
              </w:rPr>
            </w:pPr>
          </w:p>
        </w:tc>
        <w:tc>
          <w:tcPr>
            <w:tcW w:w="2976" w:type="dxa"/>
          </w:tcPr>
          <w:p w14:paraId="564125DA" w14:textId="77777777" w:rsidR="00851ADC" w:rsidRPr="00C665E6" w:rsidRDefault="00851ADC" w:rsidP="00AC5F87">
            <w:pPr>
              <w:jc w:val="both"/>
              <w:rPr>
                <w:rFonts w:cs="Arial"/>
                <w:sz w:val="22"/>
                <w:szCs w:val="22"/>
              </w:rPr>
            </w:pPr>
          </w:p>
        </w:tc>
        <w:tc>
          <w:tcPr>
            <w:tcW w:w="2127" w:type="dxa"/>
          </w:tcPr>
          <w:p w14:paraId="1C55F789" w14:textId="77777777" w:rsidR="00851ADC" w:rsidRPr="00C665E6" w:rsidRDefault="00851ADC" w:rsidP="00AC5F87">
            <w:pPr>
              <w:jc w:val="both"/>
              <w:rPr>
                <w:rFonts w:cs="Arial"/>
                <w:sz w:val="22"/>
                <w:szCs w:val="22"/>
              </w:rPr>
            </w:pPr>
          </w:p>
        </w:tc>
      </w:tr>
      <w:tr w:rsidR="00851ADC" w:rsidRPr="00C665E6" w14:paraId="646B625D" w14:textId="77777777" w:rsidTr="00AC5F87">
        <w:tc>
          <w:tcPr>
            <w:tcW w:w="1184" w:type="dxa"/>
            <w:tcBorders>
              <w:bottom w:val="single" w:sz="4" w:space="0" w:color="auto"/>
            </w:tcBorders>
          </w:tcPr>
          <w:p w14:paraId="672EA4C0" w14:textId="77777777" w:rsidR="00851ADC" w:rsidRPr="00C665E6" w:rsidRDefault="00851ADC" w:rsidP="00AC5F87">
            <w:pPr>
              <w:jc w:val="center"/>
              <w:rPr>
                <w:rFonts w:cs="Arial"/>
                <w:sz w:val="22"/>
                <w:szCs w:val="22"/>
              </w:rPr>
            </w:pPr>
          </w:p>
        </w:tc>
        <w:tc>
          <w:tcPr>
            <w:tcW w:w="4062" w:type="dxa"/>
            <w:tcBorders>
              <w:bottom w:val="single" w:sz="4" w:space="0" w:color="auto"/>
            </w:tcBorders>
          </w:tcPr>
          <w:p w14:paraId="037355D6" w14:textId="77777777" w:rsidR="00851ADC" w:rsidRPr="00C665E6" w:rsidRDefault="00851ADC" w:rsidP="00AC5F87">
            <w:pPr>
              <w:jc w:val="both"/>
              <w:rPr>
                <w:rFonts w:cs="Arial"/>
                <w:sz w:val="22"/>
                <w:szCs w:val="22"/>
              </w:rPr>
            </w:pPr>
          </w:p>
        </w:tc>
        <w:tc>
          <w:tcPr>
            <w:tcW w:w="2976" w:type="dxa"/>
            <w:tcBorders>
              <w:bottom w:val="single" w:sz="4" w:space="0" w:color="auto"/>
            </w:tcBorders>
          </w:tcPr>
          <w:p w14:paraId="7AB09E6C" w14:textId="77777777" w:rsidR="00851ADC" w:rsidRPr="00C665E6" w:rsidRDefault="00851ADC" w:rsidP="00AC5F87">
            <w:pPr>
              <w:jc w:val="both"/>
              <w:rPr>
                <w:rFonts w:cs="Arial"/>
                <w:sz w:val="22"/>
                <w:szCs w:val="22"/>
              </w:rPr>
            </w:pPr>
          </w:p>
        </w:tc>
        <w:tc>
          <w:tcPr>
            <w:tcW w:w="2127" w:type="dxa"/>
            <w:tcBorders>
              <w:bottom w:val="single" w:sz="4" w:space="0" w:color="auto"/>
            </w:tcBorders>
          </w:tcPr>
          <w:p w14:paraId="64BA9177" w14:textId="77777777" w:rsidR="00851ADC" w:rsidRPr="00C665E6" w:rsidRDefault="00851ADC" w:rsidP="00AC5F87">
            <w:pPr>
              <w:jc w:val="both"/>
              <w:rPr>
                <w:rFonts w:cs="Arial"/>
                <w:sz w:val="22"/>
                <w:szCs w:val="22"/>
              </w:rPr>
            </w:pPr>
          </w:p>
        </w:tc>
      </w:tr>
      <w:tr w:rsidR="00851ADC" w:rsidRPr="00C665E6" w14:paraId="14275DE3" w14:textId="77777777" w:rsidTr="00AC5F87">
        <w:tc>
          <w:tcPr>
            <w:tcW w:w="1184" w:type="dxa"/>
            <w:tcBorders>
              <w:bottom w:val="single" w:sz="4" w:space="0" w:color="auto"/>
            </w:tcBorders>
          </w:tcPr>
          <w:p w14:paraId="06A9655A" w14:textId="77777777" w:rsidR="00851ADC" w:rsidRPr="00C665E6" w:rsidRDefault="00851ADC" w:rsidP="00AC5F87">
            <w:pPr>
              <w:jc w:val="center"/>
              <w:rPr>
                <w:rFonts w:cs="Arial"/>
                <w:sz w:val="22"/>
                <w:szCs w:val="22"/>
              </w:rPr>
            </w:pPr>
          </w:p>
        </w:tc>
        <w:tc>
          <w:tcPr>
            <w:tcW w:w="4062" w:type="dxa"/>
            <w:tcBorders>
              <w:bottom w:val="single" w:sz="4" w:space="0" w:color="auto"/>
            </w:tcBorders>
          </w:tcPr>
          <w:p w14:paraId="2BA1DFD3" w14:textId="77777777" w:rsidR="00851ADC" w:rsidRPr="00C665E6" w:rsidRDefault="00851ADC" w:rsidP="00AC5F87">
            <w:pPr>
              <w:jc w:val="both"/>
              <w:rPr>
                <w:rFonts w:cs="Arial"/>
                <w:sz w:val="22"/>
                <w:szCs w:val="22"/>
                <w:lang w:val="en-US"/>
              </w:rPr>
            </w:pPr>
          </w:p>
        </w:tc>
        <w:tc>
          <w:tcPr>
            <w:tcW w:w="2976" w:type="dxa"/>
            <w:tcBorders>
              <w:bottom w:val="single" w:sz="4" w:space="0" w:color="auto"/>
            </w:tcBorders>
          </w:tcPr>
          <w:p w14:paraId="7C1468FB" w14:textId="77777777" w:rsidR="00851ADC" w:rsidRPr="00C665E6" w:rsidRDefault="00851ADC" w:rsidP="00AC5F87">
            <w:pPr>
              <w:jc w:val="both"/>
              <w:rPr>
                <w:rFonts w:cs="Arial"/>
                <w:sz w:val="22"/>
                <w:szCs w:val="22"/>
              </w:rPr>
            </w:pPr>
          </w:p>
        </w:tc>
        <w:tc>
          <w:tcPr>
            <w:tcW w:w="2127" w:type="dxa"/>
            <w:tcBorders>
              <w:bottom w:val="single" w:sz="4" w:space="0" w:color="auto"/>
            </w:tcBorders>
          </w:tcPr>
          <w:p w14:paraId="360C6264" w14:textId="77777777" w:rsidR="00851ADC" w:rsidRPr="00C665E6" w:rsidRDefault="00851ADC" w:rsidP="00AC5F87">
            <w:pPr>
              <w:jc w:val="both"/>
              <w:rPr>
                <w:rFonts w:cs="Arial"/>
                <w:sz w:val="22"/>
                <w:szCs w:val="22"/>
              </w:rPr>
            </w:pPr>
          </w:p>
        </w:tc>
      </w:tr>
      <w:tr w:rsidR="00851ADC" w:rsidRPr="00C665E6" w14:paraId="23009BA5" w14:textId="77777777" w:rsidTr="00AC5F87">
        <w:tc>
          <w:tcPr>
            <w:tcW w:w="1184" w:type="dxa"/>
            <w:tcBorders>
              <w:bottom w:val="single" w:sz="4" w:space="0" w:color="auto"/>
            </w:tcBorders>
          </w:tcPr>
          <w:p w14:paraId="454992D9" w14:textId="77777777" w:rsidR="00851ADC" w:rsidRPr="00C665E6" w:rsidRDefault="00851ADC" w:rsidP="00AC5F87">
            <w:pPr>
              <w:jc w:val="center"/>
              <w:rPr>
                <w:rFonts w:cs="Arial"/>
                <w:sz w:val="22"/>
                <w:szCs w:val="22"/>
              </w:rPr>
            </w:pPr>
          </w:p>
        </w:tc>
        <w:tc>
          <w:tcPr>
            <w:tcW w:w="4062" w:type="dxa"/>
            <w:tcBorders>
              <w:bottom w:val="single" w:sz="4" w:space="0" w:color="auto"/>
            </w:tcBorders>
          </w:tcPr>
          <w:p w14:paraId="32937051" w14:textId="77777777" w:rsidR="00851ADC" w:rsidRPr="00C665E6" w:rsidRDefault="00851ADC" w:rsidP="00AC5F87">
            <w:pPr>
              <w:jc w:val="both"/>
              <w:rPr>
                <w:rFonts w:cs="Arial"/>
                <w:sz w:val="22"/>
                <w:szCs w:val="22"/>
                <w:lang w:val="en-US"/>
              </w:rPr>
            </w:pPr>
          </w:p>
        </w:tc>
        <w:tc>
          <w:tcPr>
            <w:tcW w:w="2976" w:type="dxa"/>
            <w:tcBorders>
              <w:bottom w:val="single" w:sz="4" w:space="0" w:color="auto"/>
            </w:tcBorders>
          </w:tcPr>
          <w:p w14:paraId="5D4892F7" w14:textId="77777777" w:rsidR="00851ADC" w:rsidRPr="00C665E6" w:rsidRDefault="00851ADC" w:rsidP="00AC5F87">
            <w:pPr>
              <w:jc w:val="both"/>
              <w:rPr>
                <w:rFonts w:cs="Arial"/>
                <w:sz w:val="22"/>
                <w:szCs w:val="22"/>
              </w:rPr>
            </w:pPr>
          </w:p>
        </w:tc>
        <w:tc>
          <w:tcPr>
            <w:tcW w:w="2127" w:type="dxa"/>
            <w:tcBorders>
              <w:bottom w:val="single" w:sz="4" w:space="0" w:color="auto"/>
            </w:tcBorders>
          </w:tcPr>
          <w:p w14:paraId="443AE8C5" w14:textId="77777777" w:rsidR="00851ADC" w:rsidRPr="00C665E6" w:rsidRDefault="00851ADC" w:rsidP="00AC5F87">
            <w:pPr>
              <w:jc w:val="both"/>
              <w:rPr>
                <w:rFonts w:cs="Arial"/>
                <w:sz w:val="22"/>
                <w:szCs w:val="22"/>
              </w:rPr>
            </w:pPr>
          </w:p>
        </w:tc>
      </w:tr>
      <w:tr w:rsidR="00851ADC" w:rsidRPr="00C665E6" w14:paraId="09E047FA" w14:textId="77777777" w:rsidTr="00AC5F87">
        <w:tc>
          <w:tcPr>
            <w:tcW w:w="1184" w:type="dxa"/>
            <w:tcBorders>
              <w:bottom w:val="single" w:sz="4" w:space="0" w:color="auto"/>
            </w:tcBorders>
          </w:tcPr>
          <w:p w14:paraId="695FC6C1" w14:textId="77777777" w:rsidR="00851ADC" w:rsidRPr="00C665E6" w:rsidRDefault="00851ADC" w:rsidP="00AC5F87">
            <w:pPr>
              <w:jc w:val="center"/>
              <w:rPr>
                <w:rFonts w:cs="Arial"/>
                <w:sz w:val="22"/>
                <w:szCs w:val="22"/>
              </w:rPr>
            </w:pPr>
          </w:p>
        </w:tc>
        <w:tc>
          <w:tcPr>
            <w:tcW w:w="4062" w:type="dxa"/>
            <w:tcBorders>
              <w:bottom w:val="single" w:sz="4" w:space="0" w:color="auto"/>
            </w:tcBorders>
          </w:tcPr>
          <w:p w14:paraId="1A58D4B3" w14:textId="77777777" w:rsidR="00851ADC" w:rsidRPr="00C665E6" w:rsidRDefault="00851ADC" w:rsidP="00AC5F87">
            <w:pPr>
              <w:jc w:val="both"/>
              <w:rPr>
                <w:rFonts w:cs="Arial"/>
                <w:sz w:val="22"/>
                <w:szCs w:val="22"/>
                <w:lang w:val="en-US"/>
              </w:rPr>
            </w:pPr>
          </w:p>
        </w:tc>
        <w:tc>
          <w:tcPr>
            <w:tcW w:w="2976" w:type="dxa"/>
            <w:tcBorders>
              <w:bottom w:val="single" w:sz="4" w:space="0" w:color="auto"/>
            </w:tcBorders>
          </w:tcPr>
          <w:p w14:paraId="5CE490CC" w14:textId="77777777" w:rsidR="00851ADC" w:rsidRPr="00C665E6" w:rsidRDefault="00851ADC" w:rsidP="00AC5F87">
            <w:pPr>
              <w:jc w:val="both"/>
              <w:rPr>
                <w:rFonts w:cs="Arial"/>
                <w:sz w:val="22"/>
                <w:szCs w:val="22"/>
              </w:rPr>
            </w:pPr>
          </w:p>
        </w:tc>
        <w:tc>
          <w:tcPr>
            <w:tcW w:w="2127" w:type="dxa"/>
            <w:tcBorders>
              <w:bottom w:val="single" w:sz="4" w:space="0" w:color="auto"/>
            </w:tcBorders>
          </w:tcPr>
          <w:p w14:paraId="4793BDAC" w14:textId="77777777" w:rsidR="00851ADC" w:rsidRPr="00C665E6" w:rsidRDefault="00851ADC" w:rsidP="00AC5F87">
            <w:pPr>
              <w:jc w:val="both"/>
              <w:rPr>
                <w:rFonts w:cs="Arial"/>
                <w:sz w:val="22"/>
                <w:szCs w:val="22"/>
              </w:rPr>
            </w:pPr>
          </w:p>
        </w:tc>
      </w:tr>
      <w:tr w:rsidR="00851ADC" w:rsidRPr="00C665E6" w14:paraId="7858806B" w14:textId="77777777" w:rsidTr="00AC5F87">
        <w:tc>
          <w:tcPr>
            <w:tcW w:w="1184" w:type="dxa"/>
            <w:tcBorders>
              <w:bottom w:val="single" w:sz="4" w:space="0" w:color="auto"/>
            </w:tcBorders>
          </w:tcPr>
          <w:p w14:paraId="7C360926" w14:textId="77777777" w:rsidR="00851ADC" w:rsidRPr="00C665E6" w:rsidRDefault="00851ADC" w:rsidP="00AC5F87">
            <w:pPr>
              <w:jc w:val="center"/>
              <w:rPr>
                <w:rFonts w:cs="Arial"/>
                <w:sz w:val="22"/>
                <w:szCs w:val="22"/>
              </w:rPr>
            </w:pPr>
          </w:p>
        </w:tc>
        <w:tc>
          <w:tcPr>
            <w:tcW w:w="4062" w:type="dxa"/>
            <w:tcBorders>
              <w:bottom w:val="single" w:sz="4" w:space="0" w:color="auto"/>
            </w:tcBorders>
          </w:tcPr>
          <w:p w14:paraId="4009F403" w14:textId="77777777" w:rsidR="00851ADC" w:rsidRPr="00C665E6" w:rsidRDefault="00851ADC" w:rsidP="00AC5F87">
            <w:pPr>
              <w:jc w:val="both"/>
              <w:rPr>
                <w:rFonts w:cs="Arial"/>
                <w:sz w:val="22"/>
                <w:szCs w:val="22"/>
                <w:lang w:val="en-US"/>
              </w:rPr>
            </w:pPr>
          </w:p>
        </w:tc>
        <w:tc>
          <w:tcPr>
            <w:tcW w:w="2976" w:type="dxa"/>
            <w:tcBorders>
              <w:bottom w:val="single" w:sz="4" w:space="0" w:color="auto"/>
            </w:tcBorders>
          </w:tcPr>
          <w:p w14:paraId="58E2DEA5" w14:textId="77777777" w:rsidR="00851ADC" w:rsidRPr="00C665E6" w:rsidRDefault="00851ADC" w:rsidP="00AC5F87">
            <w:pPr>
              <w:jc w:val="both"/>
              <w:rPr>
                <w:rFonts w:cs="Arial"/>
                <w:sz w:val="22"/>
                <w:szCs w:val="22"/>
              </w:rPr>
            </w:pPr>
          </w:p>
        </w:tc>
        <w:tc>
          <w:tcPr>
            <w:tcW w:w="2127" w:type="dxa"/>
            <w:tcBorders>
              <w:bottom w:val="single" w:sz="4" w:space="0" w:color="auto"/>
            </w:tcBorders>
          </w:tcPr>
          <w:p w14:paraId="12844BB1" w14:textId="77777777" w:rsidR="00851ADC" w:rsidRPr="00C665E6" w:rsidRDefault="00851ADC" w:rsidP="00AC5F87">
            <w:pPr>
              <w:jc w:val="both"/>
              <w:rPr>
                <w:rFonts w:cs="Arial"/>
                <w:sz w:val="22"/>
                <w:szCs w:val="22"/>
              </w:rPr>
            </w:pPr>
          </w:p>
        </w:tc>
      </w:tr>
      <w:tr w:rsidR="00851ADC" w:rsidRPr="00C665E6" w14:paraId="253CFBBC" w14:textId="77777777" w:rsidTr="00AC5F87">
        <w:trPr>
          <w:trHeight w:val="463"/>
        </w:trPr>
        <w:tc>
          <w:tcPr>
            <w:tcW w:w="1184" w:type="dxa"/>
            <w:tcBorders>
              <w:bottom w:val="single" w:sz="4" w:space="0" w:color="auto"/>
            </w:tcBorders>
          </w:tcPr>
          <w:p w14:paraId="76436EC5" w14:textId="77777777" w:rsidR="00851ADC" w:rsidRPr="00C665E6" w:rsidRDefault="00851ADC" w:rsidP="00AC5F87">
            <w:pPr>
              <w:jc w:val="center"/>
              <w:rPr>
                <w:rFonts w:cs="Arial"/>
                <w:sz w:val="22"/>
                <w:szCs w:val="22"/>
              </w:rPr>
            </w:pPr>
          </w:p>
        </w:tc>
        <w:tc>
          <w:tcPr>
            <w:tcW w:w="4062" w:type="dxa"/>
            <w:tcBorders>
              <w:bottom w:val="single" w:sz="4" w:space="0" w:color="auto"/>
            </w:tcBorders>
          </w:tcPr>
          <w:p w14:paraId="13FD7CF8" w14:textId="77777777" w:rsidR="00851ADC" w:rsidRPr="00C665E6" w:rsidRDefault="00851ADC" w:rsidP="00AC5F87">
            <w:pPr>
              <w:jc w:val="both"/>
              <w:rPr>
                <w:rFonts w:cs="Arial"/>
                <w:sz w:val="22"/>
                <w:szCs w:val="22"/>
                <w:lang w:val="en-US"/>
              </w:rPr>
            </w:pPr>
          </w:p>
        </w:tc>
        <w:tc>
          <w:tcPr>
            <w:tcW w:w="2976" w:type="dxa"/>
            <w:tcBorders>
              <w:bottom w:val="single" w:sz="4" w:space="0" w:color="auto"/>
            </w:tcBorders>
          </w:tcPr>
          <w:p w14:paraId="7EB0043E" w14:textId="77777777" w:rsidR="00851ADC" w:rsidRPr="00C665E6" w:rsidRDefault="00851ADC" w:rsidP="00AC5F87">
            <w:pPr>
              <w:jc w:val="both"/>
              <w:rPr>
                <w:rFonts w:cs="Arial"/>
                <w:sz w:val="22"/>
                <w:szCs w:val="22"/>
              </w:rPr>
            </w:pPr>
          </w:p>
        </w:tc>
        <w:tc>
          <w:tcPr>
            <w:tcW w:w="2127" w:type="dxa"/>
            <w:tcBorders>
              <w:bottom w:val="single" w:sz="4" w:space="0" w:color="auto"/>
            </w:tcBorders>
          </w:tcPr>
          <w:p w14:paraId="419FA9AC" w14:textId="77777777" w:rsidR="00851ADC" w:rsidRPr="00C665E6" w:rsidRDefault="00851ADC" w:rsidP="00AC5F87">
            <w:pPr>
              <w:jc w:val="both"/>
              <w:rPr>
                <w:rFonts w:cs="Arial"/>
                <w:sz w:val="22"/>
                <w:szCs w:val="22"/>
              </w:rPr>
            </w:pPr>
          </w:p>
        </w:tc>
      </w:tr>
      <w:tr w:rsidR="00851ADC" w:rsidRPr="00C665E6" w14:paraId="250B62D2" w14:textId="77777777" w:rsidTr="00AC5F87">
        <w:tc>
          <w:tcPr>
            <w:tcW w:w="1184" w:type="dxa"/>
            <w:tcBorders>
              <w:bottom w:val="single" w:sz="4" w:space="0" w:color="auto"/>
            </w:tcBorders>
          </w:tcPr>
          <w:p w14:paraId="2F922361" w14:textId="77777777" w:rsidR="00851ADC" w:rsidRPr="00C665E6" w:rsidRDefault="00851ADC" w:rsidP="00AC5F87">
            <w:pPr>
              <w:jc w:val="center"/>
              <w:rPr>
                <w:rFonts w:cs="Arial"/>
                <w:sz w:val="22"/>
                <w:szCs w:val="22"/>
              </w:rPr>
            </w:pPr>
          </w:p>
        </w:tc>
        <w:tc>
          <w:tcPr>
            <w:tcW w:w="4062" w:type="dxa"/>
            <w:tcBorders>
              <w:bottom w:val="single" w:sz="4" w:space="0" w:color="auto"/>
            </w:tcBorders>
          </w:tcPr>
          <w:p w14:paraId="1464100A" w14:textId="77777777" w:rsidR="00851ADC" w:rsidRPr="00C665E6" w:rsidRDefault="00851ADC" w:rsidP="00AC5F87">
            <w:pPr>
              <w:jc w:val="both"/>
              <w:rPr>
                <w:rFonts w:cs="Arial"/>
                <w:sz w:val="22"/>
                <w:szCs w:val="22"/>
                <w:lang w:val="en-US"/>
              </w:rPr>
            </w:pPr>
          </w:p>
        </w:tc>
        <w:tc>
          <w:tcPr>
            <w:tcW w:w="2976" w:type="dxa"/>
            <w:tcBorders>
              <w:bottom w:val="single" w:sz="4" w:space="0" w:color="auto"/>
            </w:tcBorders>
          </w:tcPr>
          <w:p w14:paraId="5DC81444" w14:textId="77777777" w:rsidR="00851ADC" w:rsidRPr="00C665E6" w:rsidRDefault="00851ADC" w:rsidP="00AC5F87">
            <w:pPr>
              <w:jc w:val="both"/>
              <w:rPr>
                <w:rFonts w:cs="Arial"/>
                <w:sz w:val="22"/>
                <w:szCs w:val="22"/>
              </w:rPr>
            </w:pPr>
          </w:p>
        </w:tc>
        <w:tc>
          <w:tcPr>
            <w:tcW w:w="2127" w:type="dxa"/>
            <w:tcBorders>
              <w:bottom w:val="single" w:sz="4" w:space="0" w:color="auto"/>
            </w:tcBorders>
          </w:tcPr>
          <w:p w14:paraId="5FBE5D3A" w14:textId="77777777" w:rsidR="00851ADC" w:rsidRPr="00C665E6" w:rsidRDefault="00851ADC" w:rsidP="00AC5F87">
            <w:pPr>
              <w:jc w:val="both"/>
              <w:rPr>
                <w:rFonts w:cs="Arial"/>
                <w:sz w:val="22"/>
                <w:szCs w:val="22"/>
              </w:rPr>
            </w:pPr>
          </w:p>
        </w:tc>
      </w:tr>
      <w:tr w:rsidR="00851ADC" w:rsidRPr="00C665E6" w14:paraId="293FC40F" w14:textId="77777777" w:rsidTr="00AC5F87">
        <w:trPr>
          <w:cantSplit/>
        </w:trPr>
        <w:tc>
          <w:tcPr>
            <w:tcW w:w="10349" w:type="dxa"/>
            <w:gridSpan w:val="4"/>
            <w:tcBorders>
              <w:top w:val="nil"/>
              <w:left w:val="nil"/>
              <w:right w:val="nil"/>
            </w:tcBorders>
          </w:tcPr>
          <w:p w14:paraId="40DAE995" w14:textId="77777777" w:rsidR="00851ADC" w:rsidRPr="00C665E6" w:rsidRDefault="00851ADC" w:rsidP="00AC5F87">
            <w:pPr>
              <w:jc w:val="both"/>
              <w:rPr>
                <w:rFonts w:cs="Arial"/>
                <w:b/>
                <w:sz w:val="22"/>
                <w:szCs w:val="22"/>
              </w:rPr>
            </w:pPr>
          </w:p>
        </w:tc>
      </w:tr>
    </w:tbl>
    <w:p w14:paraId="0E513F81" w14:textId="77777777" w:rsidR="00CD0A4F" w:rsidRPr="004D0BD3" w:rsidRDefault="00851ADC" w:rsidP="00851ADC">
      <w:pPr>
        <w:tabs>
          <w:tab w:val="left" w:pos="1070"/>
        </w:tabs>
        <w:spacing w:line="276" w:lineRule="auto"/>
        <w:jc w:val="both"/>
        <w:rPr>
          <w:rFonts w:cs="Arial"/>
          <w:sz w:val="22"/>
          <w:szCs w:val="22"/>
        </w:rPr>
      </w:pPr>
      <w:r>
        <w:rPr>
          <w:szCs w:val="22"/>
        </w:rPr>
        <w:tab/>
      </w:r>
    </w:p>
    <w:sectPr w:rsidR="00CD0A4F" w:rsidRPr="004D0BD3" w:rsidSect="00B27195">
      <w:pgSz w:w="11907" w:h="16840" w:code="9"/>
      <w:pgMar w:top="567" w:right="720" w:bottom="567" w:left="720" w:header="567" w:footer="720" w:gutter="0"/>
      <w:pgBorders w:offsetFrom="page">
        <w:top w:val="single" w:sz="4" w:space="28" w:color="auto"/>
        <w:left w:val="single" w:sz="4" w:space="30" w:color="auto"/>
        <w:bottom w:val="single" w:sz="4" w:space="24" w:color="auto"/>
        <w:right w:val="single" w:sz="4" w:space="3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46551" w14:textId="77777777" w:rsidR="00B27195" w:rsidRDefault="00B27195">
      <w:r>
        <w:separator/>
      </w:r>
    </w:p>
  </w:endnote>
  <w:endnote w:type="continuationSeparator" w:id="0">
    <w:p w14:paraId="1109B1B8" w14:textId="77777777" w:rsidR="00B27195" w:rsidRDefault="00B2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11U">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Power Geez Unicode1">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FB2BA" w14:textId="77777777" w:rsidR="00B27195" w:rsidRDefault="00B27195">
      <w:r>
        <w:separator/>
      </w:r>
    </w:p>
  </w:footnote>
  <w:footnote w:type="continuationSeparator" w:id="0">
    <w:p w14:paraId="72A00EA4" w14:textId="77777777" w:rsidR="00B27195" w:rsidRDefault="00B27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946"/>
      <w:gridCol w:w="6651"/>
      <w:gridCol w:w="811"/>
      <w:gridCol w:w="1039"/>
    </w:tblGrid>
    <w:tr w:rsidR="00DF5319" w14:paraId="32A3A1DF" w14:textId="77777777" w:rsidTr="00BF35E3">
      <w:trPr>
        <w:cantSplit/>
        <w:trHeight w:val="200"/>
      </w:trPr>
      <w:tc>
        <w:tcPr>
          <w:tcW w:w="911" w:type="pct"/>
          <w:vMerge w:val="restart"/>
        </w:tcPr>
        <w:p w14:paraId="3F2CD209" w14:textId="77777777" w:rsidR="00DF5319" w:rsidRDefault="00DF5319" w:rsidP="00BF35E3">
          <w:r>
            <w:rPr>
              <w:noProof/>
              <w:lang w:val="en-US"/>
            </w:rPr>
            <w:drawing>
              <wp:inline distT="0" distB="0" distL="0" distR="0" wp14:anchorId="39532FBA" wp14:editId="475AC990">
                <wp:extent cx="1098550" cy="704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704850"/>
                        </a:xfrm>
                        <a:prstGeom prst="rect">
                          <a:avLst/>
                        </a:prstGeom>
                        <a:noFill/>
                        <a:ln>
                          <a:noFill/>
                        </a:ln>
                      </pic:spPr>
                    </pic:pic>
                  </a:graphicData>
                </a:graphic>
              </wp:inline>
            </w:drawing>
          </w:r>
        </w:p>
      </w:tc>
      <w:tc>
        <w:tcPr>
          <w:tcW w:w="3190" w:type="pct"/>
          <w:vMerge w:val="restart"/>
        </w:tcPr>
        <w:p w14:paraId="35827611" w14:textId="77777777" w:rsidR="00DF5319" w:rsidRDefault="00DF5319" w:rsidP="00BF35E3">
          <w:pPr>
            <w:jc w:val="right"/>
          </w:pPr>
        </w:p>
        <w:p w14:paraId="68F83900" w14:textId="77777777" w:rsidR="006F1E46" w:rsidRPr="00566AD2" w:rsidRDefault="006F1E46" w:rsidP="006F1E46">
          <w:pPr>
            <w:spacing w:after="200" w:line="180" w:lineRule="atLeast"/>
            <w:jc w:val="center"/>
            <w:rPr>
              <w:rFonts w:ascii="Power Geez Unicode1" w:hAnsi="Power Geez Unicode1" w:cs="Power Geez Unicode1"/>
              <w:b/>
              <w:bCs/>
              <w:sz w:val="30"/>
              <w:szCs w:val="28"/>
            </w:rPr>
          </w:pPr>
          <w:proofErr w:type="spellStart"/>
          <w:r w:rsidRPr="00566AD2">
            <w:rPr>
              <w:rFonts w:ascii="Power Geez Unicode1" w:hAnsi="Power Geez Unicode1" w:cs="Power Geez Unicode1"/>
              <w:b/>
              <w:bCs/>
              <w:sz w:val="30"/>
              <w:szCs w:val="28"/>
            </w:rPr>
            <w:t>የኢትዮጵያየተስማሚነትምዘናድርጅት</w:t>
          </w:r>
          <w:proofErr w:type="spellEnd"/>
        </w:p>
        <w:p w14:paraId="15AF9224" w14:textId="77777777" w:rsidR="00DF5319" w:rsidRPr="006F1E46" w:rsidRDefault="006F1E46" w:rsidP="00BF35E3">
          <w:pPr>
            <w:pStyle w:val="Header"/>
            <w:jc w:val="center"/>
            <w:rPr>
              <w:sz w:val="18"/>
              <w:szCs w:val="18"/>
            </w:rPr>
          </w:pPr>
          <w:r w:rsidRPr="00656A0C">
            <w:rPr>
              <w:rFonts w:cs="Arial"/>
              <w:b/>
              <w:sz w:val="26"/>
              <w:szCs w:val="28"/>
            </w:rPr>
            <w:t>Ethiopian Conformity Assessment Enterprise</w:t>
          </w:r>
        </w:p>
      </w:tc>
      <w:tc>
        <w:tcPr>
          <w:tcW w:w="899" w:type="pct"/>
          <w:gridSpan w:val="2"/>
          <w:tcBorders>
            <w:bottom w:val="nil"/>
          </w:tcBorders>
          <w:vAlign w:val="center"/>
        </w:tcPr>
        <w:p w14:paraId="0B861A17" w14:textId="77777777" w:rsidR="00DF5319" w:rsidRPr="00B474C2" w:rsidRDefault="00DF5319" w:rsidP="00BF35E3">
          <w:pPr>
            <w:pStyle w:val="Header"/>
            <w:rPr>
              <w:bCs/>
              <w:sz w:val="12"/>
              <w:szCs w:val="12"/>
            </w:rPr>
          </w:pPr>
          <w:r w:rsidRPr="00B474C2">
            <w:rPr>
              <w:bCs/>
              <w:sz w:val="12"/>
              <w:szCs w:val="12"/>
            </w:rPr>
            <w:t>Document No:</w:t>
          </w:r>
        </w:p>
      </w:tc>
    </w:tr>
    <w:tr w:rsidR="00DF5319" w14:paraId="1F4AB20A" w14:textId="77777777" w:rsidTr="00BF35E3">
      <w:trPr>
        <w:cantSplit/>
        <w:trHeight w:val="200"/>
      </w:trPr>
      <w:tc>
        <w:tcPr>
          <w:tcW w:w="911" w:type="pct"/>
          <w:vMerge/>
        </w:tcPr>
        <w:p w14:paraId="4A85C6B9" w14:textId="77777777" w:rsidR="00DF5319" w:rsidRDefault="00DF5319" w:rsidP="00BF35E3">
          <w:pPr>
            <w:pStyle w:val="Header"/>
            <w:ind w:firstLine="360"/>
            <w:rPr>
              <w:b/>
              <w:bCs/>
              <w:sz w:val="25"/>
              <w:szCs w:val="25"/>
            </w:rPr>
          </w:pPr>
        </w:p>
      </w:tc>
      <w:tc>
        <w:tcPr>
          <w:tcW w:w="3190" w:type="pct"/>
          <w:vMerge/>
        </w:tcPr>
        <w:p w14:paraId="09257177" w14:textId="77777777" w:rsidR="00DF5319" w:rsidRDefault="00DF5319" w:rsidP="00BF35E3">
          <w:pPr>
            <w:jc w:val="right"/>
          </w:pPr>
        </w:p>
      </w:tc>
      <w:tc>
        <w:tcPr>
          <w:tcW w:w="899" w:type="pct"/>
          <w:gridSpan w:val="2"/>
          <w:tcBorders>
            <w:top w:val="nil"/>
            <w:bottom w:val="single" w:sz="8" w:space="0" w:color="auto"/>
          </w:tcBorders>
          <w:vAlign w:val="center"/>
        </w:tcPr>
        <w:p w14:paraId="7C7E95ED" w14:textId="77777777" w:rsidR="00DF5319" w:rsidRPr="00987CDF" w:rsidRDefault="00B328F4" w:rsidP="00BF35E3">
          <w:pPr>
            <w:pStyle w:val="Header"/>
            <w:rPr>
              <w:bCs/>
              <w:sz w:val="16"/>
              <w:szCs w:val="16"/>
            </w:rPr>
          </w:pPr>
          <w:r>
            <w:rPr>
              <w:bCs/>
              <w:sz w:val="18"/>
              <w:szCs w:val="18"/>
            </w:rPr>
            <w:t>OP/CD/2.2</w:t>
          </w:r>
        </w:p>
      </w:tc>
    </w:tr>
    <w:tr w:rsidR="00DF5319" w14:paraId="28BACEC1" w14:textId="77777777" w:rsidTr="00BF35E3">
      <w:trPr>
        <w:cantSplit/>
        <w:trHeight w:val="150"/>
      </w:trPr>
      <w:tc>
        <w:tcPr>
          <w:tcW w:w="911" w:type="pct"/>
          <w:vMerge/>
        </w:tcPr>
        <w:p w14:paraId="0F9CF6BD" w14:textId="77777777" w:rsidR="00DF5319" w:rsidRDefault="00DF5319" w:rsidP="00BF35E3">
          <w:pPr>
            <w:pStyle w:val="Header"/>
            <w:rPr>
              <w:sz w:val="18"/>
              <w:szCs w:val="18"/>
            </w:rPr>
          </w:pPr>
        </w:p>
      </w:tc>
      <w:tc>
        <w:tcPr>
          <w:tcW w:w="3190" w:type="pct"/>
          <w:vMerge/>
        </w:tcPr>
        <w:p w14:paraId="13B2609E" w14:textId="77777777" w:rsidR="00DF5319" w:rsidRDefault="00DF5319" w:rsidP="00BF35E3">
          <w:pPr>
            <w:pStyle w:val="Header"/>
            <w:rPr>
              <w:sz w:val="18"/>
              <w:szCs w:val="18"/>
            </w:rPr>
          </w:pPr>
        </w:p>
      </w:tc>
      <w:tc>
        <w:tcPr>
          <w:tcW w:w="395" w:type="pct"/>
          <w:tcBorders>
            <w:bottom w:val="nil"/>
          </w:tcBorders>
        </w:tcPr>
        <w:p w14:paraId="3D314A77" w14:textId="77777777" w:rsidR="00DF5319" w:rsidRPr="00987CDF" w:rsidRDefault="00DF5319" w:rsidP="00BF35E3">
          <w:pPr>
            <w:pStyle w:val="Header"/>
            <w:rPr>
              <w:bCs/>
              <w:sz w:val="12"/>
              <w:szCs w:val="12"/>
            </w:rPr>
          </w:pPr>
          <w:r w:rsidRPr="00987CDF">
            <w:rPr>
              <w:bCs/>
              <w:sz w:val="12"/>
              <w:szCs w:val="12"/>
            </w:rPr>
            <w:t>Copy No:</w:t>
          </w:r>
        </w:p>
      </w:tc>
      <w:tc>
        <w:tcPr>
          <w:tcW w:w="504" w:type="pct"/>
          <w:tcBorders>
            <w:bottom w:val="nil"/>
          </w:tcBorders>
        </w:tcPr>
        <w:p w14:paraId="2702927F" w14:textId="77777777" w:rsidR="00DF5319" w:rsidRPr="00987CDF" w:rsidRDefault="00DF5319" w:rsidP="00BF35E3">
          <w:pPr>
            <w:pStyle w:val="Header"/>
            <w:rPr>
              <w:bCs/>
              <w:sz w:val="12"/>
              <w:szCs w:val="12"/>
            </w:rPr>
          </w:pPr>
          <w:r w:rsidRPr="00987CDF">
            <w:rPr>
              <w:bCs/>
              <w:sz w:val="12"/>
              <w:szCs w:val="12"/>
            </w:rPr>
            <w:t>Rev</w:t>
          </w:r>
          <w:r>
            <w:rPr>
              <w:bCs/>
              <w:sz w:val="12"/>
              <w:szCs w:val="12"/>
            </w:rPr>
            <w:t xml:space="preserve"> No</w:t>
          </w:r>
          <w:r w:rsidRPr="00987CDF">
            <w:rPr>
              <w:bCs/>
              <w:sz w:val="12"/>
              <w:szCs w:val="12"/>
            </w:rPr>
            <w:t>:</w:t>
          </w:r>
        </w:p>
      </w:tc>
    </w:tr>
    <w:tr w:rsidR="00DF5319" w14:paraId="69D615F0" w14:textId="77777777" w:rsidTr="00BF35E3">
      <w:trPr>
        <w:cantSplit/>
        <w:trHeight w:val="150"/>
      </w:trPr>
      <w:tc>
        <w:tcPr>
          <w:tcW w:w="911" w:type="pct"/>
          <w:vMerge/>
          <w:tcBorders>
            <w:bottom w:val="single" w:sz="8" w:space="0" w:color="auto"/>
          </w:tcBorders>
        </w:tcPr>
        <w:p w14:paraId="219A99EE" w14:textId="77777777" w:rsidR="00DF5319" w:rsidRDefault="00DF5319" w:rsidP="00BF35E3">
          <w:pPr>
            <w:pStyle w:val="Header"/>
            <w:rPr>
              <w:sz w:val="18"/>
              <w:szCs w:val="18"/>
            </w:rPr>
          </w:pPr>
        </w:p>
      </w:tc>
      <w:tc>
        <w:tcPr>
          <w:tcW w:w="3190" w:type="pct"/>
          <w:vMerge/>
          <w:tcBorders>
            <w:bottom w:val="single" w:sz="8" w:space="0" w:color="auto"/>
          </w:tcBorders>
        </w:tcPr>
        <w:p w14:paraId="431014CE" w14:textId="77777777" w:rsidR="00DF5319" w:rsidRDefault="00DF5319" w:rsidP="00BF35E3">
          <w:pPr>
            <w:pStyle w:val="Header"/>
            <w:rPr>
              <w:sz w:val="18"/>
              <w:szCs w:val="18"/>
            </w:rPr>
          </w:pPr>
        </w:p>
      </w:tc>
      <w:tc>
        <w:tcPr>
          <w:tcW w:w="395" w:type="pct"/>
          <w:tcBorders>
            <w:top w:val="nil"/>
            <w:bottom w:val="single" w:sz="8" w:space="0" w:color="auto"/>
          </w:tcBorders>
        </w:tcPr>
        <w:p w14:paraId="5AFAF867" w14:textId="77777777" w:rsidR="00DF5319" w:rsidRPr="00B474C2" w:rsidRDefault="00DF5319" w:rsidP="00BF35E3">
          <w:pPr>
            <w:pStyle w:val="Header"/>
            <w:rPr>
              <w:bCs/>
              <w:sz w:val="18"/>
              <w:szCs w:val="18"/>
            </w:rPr>
          </w:pPr>
        </w:p>
      </w:tc>
      <w:tc>
        <w:tcPr>
          <w:tcW w:w="504" w:type="pct"/>
          <w:tcBorders>
            <w:top w:val="nil"/>
            <w:bottom w:val="single" w:sz="8" w:space="0" w:color="auto"/>
          </w:tcBorders>
        </w:tcPr>
        <w:p w14:paraId="691871E4" w14:textId="77777777" w:rsidR="00DF5319" w:rsidRPr="00B474C2" w:rsidRDefault="00F866AE" w:rsidP="00BF35E3">
          <w:pPr>
            <w:pStyle w:val="Header"/>
            <w:rPr>
              <w:bCs/>
              <w:sz w:val="18"/>
              <w:szCs w:val="18"/>
            </w:rPr>
          </w:pPr>
          <w:r>
            <w:rPr>
              <w:bCs/>
              <w:sz w:val="18"/>
              <w:szCs w:val="18"/>
            </w:rPr>
            <w:t>4</w:t>
          </w:r>
        </w:p>
      </w:tc>
    </w:tr>
    <w:tr w:rsidR="00DF5319" w14:paraId="498B7AC0" w14:textId="77777777" w:rsidTr="00BF35E3">
      <w:trPr>
        <w:cantSplit/>
        <w:trHeight w:val="180"/>
      </w:trPr>
      <w:tc>
        <w:tcPr>
          <w:tcW w:w="911" w:type="pct"/>
          <w:vMerge w:val="restart"/>
          <w:tcBorders>
            <w:right w:val="nil"/>
          </w:tcBorders>
        </w:tcPr>
        <w:p w14:paraId="5514776C" w14:textId="77777777" w:rsidR="00DF5319" w:rsidRPr="00987CDF" w:rsidRDefault="00DF5319" w:rsidP="00BF35E3">
          <w:pPr>
            <w:pStyle w:val="Header"/>
            <w:rPr>
              <w:bCs/>
              <w:sz w:val="16"/>
              <w:szCs w:val="16"/>
            </w:rPr>
          </w:pPr>
          <w:r w:rsidRPr="00987CDF">
            <w:rPr>
              <w:bCs/>
              <w:sz w:val="16"/>
              <w:szCs w:val="16"/>
            </w:rPr>
            <w:t>Title:</w:t>
          </w:r>
        </w:p>
      </w:tc>
      <w:tc>
        <w:tcPr>
          <w:tcW w:w="3190" w:type="pct"/>
          <w:vMerge w:val="restart"/>
          <w:tcBorders>
            <w:left w:val="nil"/>
          </w:tcBorders>
        </w:tcPr>
        <w:p w14:paraId="0D363EE8" w14:textId="77777777" w:rsidR="006F1E46" w:rsidRDefault="006F1E46" w:rsidP="00BF35E3">
          <w:pPr>
            <w:pStyle w:val="Header"/>
            <w:jc w:val="center"/>
            <w:rPr>
              <w:b/>
              <w:bCs/>
              <w:sz w:val="28"/>
              <w:szCs w:val="28"/>
            </w:rPr>
          </w:pPr>
        </w:p>
        <w:p w14:paraId="7518077F" w14:textId="77777777" w:rsidR="00DF5319" w:rsidRPr="007A6F6C" w:rsidRDefault="00E70D04" w:rsidP="00E27D31">
          <w:pPr>
            <w:pStyle w:val="Header"/>
            <w:jc w:val="center"/>
            <w:rPr>
              <w:b/>
              <w:bCs/>
              <w:sz w:val="28"/>
              <w:szCs w:val="28"/>
            </w:rPr>
          </w:pPr>
          <w:r w:rsidRPr="00E70D04">
            <w:rPr>
              <w:b/>
              <w:bCs/>
              <w:sz w:val="28"/>
              <w:szCs w:val="28"/>
            </w:rPr>
            <w:t>PROCEDURE FOR MANAGEMENT SYSTEM CERTIFICATION PROCESS</w:t>
          </w:r>
        </w:p>
      </w:tc>
      <w:tc>
        <w:tcPr>
          <w:tcW w:w="395" w:type="pct"/>
          <w:tcBorders>
            <w:bottom w:val="nil"/>
          </w:tcBorders>
        </w:tcPr>
        <w:p w14:paraId="35E47C56" w14:textId="77777777" w:rsidR="00DF5319" w:rsidRPr="00987CDF" w:rsidRDefault="00DF5319" w:rsidP="00BF35E3">
          <w:pPr>
            <w:pStyle w:val="Header"/>
            <w:rPr>
              <w:bCs/>
              <w:sz w:val="12"/>
              <w:szCs w:val="12"/>
            </w:rPr>
          </w:pPr>
          <w:r>
            <w:rPr>
              <w:bCs/>
              <w:sz w:val="12"/>
              <w:szCs w:val="12"/>
            </w:rPr>
            <w:t>Page No:</w:t>
          </w:r>
        </w:p>
      </w:tc>
      <w:tc>
        <w:tcPr>
          <w:tcW w:w="504" w:type="pct"/>
          <w:tcBorders>
            <w:bottom w:val="nil"/>
          </w:tcBorders>
        </w:tcPr>
        <w:p w14:paraId="1982C9FC" w14:textId="77777777" w:rsidR="00DF5319" w:rsidRPr="00987CDF" w:rsidRDefault="00DF5319" w:rsidP="00BF35E3">
          <w:pPr>
            <w:pStyle w:val="Header"/>
            <w:rPr>
              <w:bCs/>
              <w:sz w:val="12"/>
              <w:szCs w:val="12"/>
            </w:rPr>
          </w:pPr>
          <w:r w:rsidRPr="00987CDF">
            <w:rPr>
              <w:bCs/>
              <w:sz w:val="12"/>
              <w:szCs w:val="12"/>
            </w:rPr>
            <w:t>Effective date:</w:t>
          </w:r>
        </w:p>
      </w:tc>
    </w:tr>
    <w:tr w:rsidR="00DF5319" w14:paraId="65DBBD26" w14:textId="77777777" w:rsidTr="00BF35E3">
      <w:trPr>
        <w:cantSplit/>
        <w:trHeight w:val="147"/>
      </w:trPr>
      <w:tc>
        <w:tcPr>
          <w:tcW w:w="911" w:type="pct"/>
          <w:vMerge/>
          <w:tcBorders>
            <w:right w:val="nil"/>
          </w:tcBorders>
        </w:tcPr>
        <w:p w14:paraId="06F0E60E" w14:textId="77777777" w:rsidR="00DF5319" w:rsidRDefault="00DF5319" w:rsidP="00BF35E3">
          <w:pPr>
            <w:pStyle w:val="Header"/>
            <w:rPr>
              <w:b/>
              <w:bCs/>
              <w:sz w:val="28"/>
              <w:szCs w:val="28"/>
            </w:rPr>
          </w:pPr>
        </w:p>
      </w:tc>
      <w:tc>
        <w:tcPr>
          <w:tcW w:w="3190" w:type="pct"/>
          <w:vMerge/>
          <w:tcBorders>
            <w:left w:val="nil"/>
          </w:tcBorders>
        </w:tcPr>
        <w:p w14:paraId="62B65371" w14:textId="77777777" w:rsidR="00DF5319" w:rsidRDefault="00DF5319" w:rsidP="00BF35E3">
          <w:pPr>
            <w:pStyle w:val="Header"/>
            <w:rPr>
              <w:b/>
              <w:bCs/>
              <w:sz w:val="28"/>
              <w:szCs w:val="28"/>
            </w:rPr>
          </w:pPr>
        </w:p>
      </w:tc>
      <w:tc>
        <w:tcPr>
          <w:tcW w:w="395" w:type="pct"/>
          <w:tcBorders>
            <w:top w:val="nil"/>
          </w:tcBorders>
        </w:tcPr>
        <w:p w14:paraId="07AC0446" w14:textId="77777777" w:rsidR="00DF5319" w:rsidRPr="00F35970" w:rsidRDefault="009C5590" w:rsidP="00BF35E3">
          <w:pPr>
            <w:pStyle w:val="Header"/>
            <w:rPr>
              <w:bCs/>
              <w:sz w:val="18"/>
              <w:szCs w:val="18"/>
            </w:rPr>
          </w:pPr>
          <w:r w:rsidRPr="00F35970">
            <w:rPr>
              <w:bCs/>
              <w:sz w:val="18"/>
              <w:szCs w:val="18"/>
              <w:lang w:val="en-US"/>
            </w:rPr>
            <w:fldChar w:fldCharType="begin"/>
          </w:r>
          <w:r w:rsidR="00DF5319" w:rsidRPr="00F35970">
            <w:rPr>
              <w:bCs/>
              <w:sz w:val="18"/>
              <w:szCs w:val="18"/>
              <w:lang w:val="en-US"/>
            </w:rPr>
            <w:instrText xml:space="preserve"> PAGE </w:instrText>
          </w:r>
          <w:r w:rsidRPr="00F35970">
            <w:rPr>
              <w:bCs/>
              <w:sz w:val="18"/>
              <w:szCs w:val="18"/>
              <w:lang w:val="en-US"/>
            </w:rPr>
            <w:fldChar w:fldCharType="separate"/>
          </w:r>
          <w:r w:rsidR="00CB3DF1">
            <w:rPr>
              <w:bCs/>
              <w:noProof/>
              <w:sz w:val="18"/>
              <w:szCs w:val="18"/>
              <w:lang w:val="en-US"/>
            </w:rPr>
            <w:t>14</w:t>
          </w:r>
          <w:r w:rsidRPr="00F35970">
            <w:rPr>
              <w:bCs/>
              <w:sz w:val="18"/>
              <w:szCs w:val="18"/>
              <w:lang w:val="en-US"/>
            </w:rPr>
            <w:fldChar w:fldCharType="end"/>
          </w:r>
          <w:r w:rsidR="00DF5319" w:rsidRPr="00F35970">
            <w:rPr>
              <w:bCs/>
              <w:sz w:val="18"/>
              <w:szCs w:val="18"/>
              <w:lang w:val="en-US"/>
            </w:rPr>
            <w:t xml:space="preserve"> of </w:t>
          </w:r>
          <w:r w:rsidRPr="00F35970">
            <w:rPr>
              <w:bCs/>
              <w:sz w:val="18"/>
              <w:szCs w:val="18"/>
              <w:lang w:val="en-US"/>
            </w:rPr>
            <w:fldChar w:fldCharType="begin"/>
          </w:r>
          <w:r w:rsidR="00DF5319" w:rsidRPr="00F35970">
            <w:rPr>
              <w:bCs/>
              <w:sz w:val="18"/>
              <w:szCs w:val="18"/>
              <w:lang w:val="en-US"/>
            </w:rPr>
            <w:instrText xml:space="preserve"> NUMPAGES </w:instrText>
          </w:r>
          <w:r w:rsidRPr="00F35970">
            <w:rPr>
              <w:bCs/>
              <w:sz w:val="18"/>
              <w:szCs w:val="18"/>
              <w:lang w:val="en-US"/>
            </w:rPr>
            <w:fldChar w:fldCharType="separate"/>
          </w:r>
          <w:r w:rsidR="00CB3DF1">
            <w:rPr>
              <w:bCs/>
              <w:noProof/>
              <w:sz w:val="18"/>
              <w:szCs w:val="18"/>
              <w:lang w:val="en-US"/>
            </w:rPr>
            <w:t>14</w:t>
          </w:r>
          <w:r w:rsidRPr="00F35970">
            <w:rPr>
              <w:bCs/>
              <w:sz w:val="18"/>
              <w:szCs w:val="18"/>
              <w:lang w:val="en-US"/>
            </w:rPr>
            <w:fldChar w:fldCharType="end"/>
          </w:r>
        </w:p>
      </w:tc>
      <w:tc>
        <w:tcPr>
          <w:tcW w:w="504" w:type="pct"/>
          <w:tcBorders>
            <w:top w:val="nil"/>
          </w:tcBorders>
        </w:tcPr>
        <w:p w14:paraId="6D2CAC52" w14:textId="77777777" w:rsidR="00DF5319" w:rsidRPr="00B474C2" w:rsidRDefault="00494FA2" w:rsidP="00494FA2">
          <w:pPr>
            <w:pStyle w:val="Header"/>
            <w:rPr>
              <w:bCs/>
              <w:sz w:val="18"/>
              <w:szCs w:val="18"/>
            </w:rPr>
          </w:pPr>
          <w:r>
            <w:rPr>
              <w:bCs/>
              <w:sz w:val="18"/>
              <w:szCs w:val="18"/>
            </w:rPr>
            <w:t>15th</w:t>
          </w:r>
          <w:r w:rsidR="009575CA" w:rsidRPr="009575CA">
            <w:rPr>
              <w:bCs/>
              <w:sz w:val="18"/>
              <w:szCs w:val="18"/>
            </w:rPr>
            <w:t xml:space="preserve"> </w:t>
          </w:r>
          <w:r>
            <w:rPr>
              <w:bCs/>
              <w:sz w:val="18"/>
              <w:szCs w:val="18"/>
            </w:rPr>
            <w:t xml:space="preserve">August </w:t>
          </w:r>
          <w:r w:rsidR="009575CA" w:rsidRPr="009575CA">
            <w:rPr>
              <w:bCs/>
              <w:sz w:val="18"/>
              <w:szCs w:val="18"/>
            </w:rPr>
            <w:t>2022</w:t>
          </w:r>
        </w:p>
      </w:tc>
    </w:tr>
  </w:tbl>
  <w:p w14:paraId="39F44248" w14:textId="77777777" w:rsidR="00A927DC" w:rsidRDefault="00A927D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66F"/>
    <w:multiLevelType w:val="multilevel"/>
    <w:tmpl w:val="5D8E8AF2"/>
    <w:lvl w:ilvl="0">
      <w:start w:val="6"/>
      <w:numFmt w:val="decimal"/>
      <w:lvlText w:val="%1"/>
      <w:lvlJc w:val="left"/>
      <w:pPr>
        <w:ind w:left="600" w:hanging="600"/>
      </w:pPr>
      <w:rPr>
        <w:rFonts w:hint="default"/>
      </w:rPr>
    </w:lvl>
    <w:lvl w:ilvl="1">
      <w:start w:val="10"/>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66F107B"/>
    <w:multiLevelType w:val="multilevel"/>
    <w:tmpl w:val="E34A3B78"/>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31920"/>
    <w:multiLevelType w:val="multilevel"/>
    <w:tmpl w:val="3AEE42F8"/>
    <w:lvl w:ilvl="0">
      <w:start w:val="6"/>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A436CAC"/>
    <w:multiLevelType w:val="hybridMultilevel"/>
    <w:tmpl w:val="90AA6C4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C6002"/>
    <w:multiLevelType w:val="multilevel"/>
    <w:tmpl w:val="CECE3190"/>
    <w:lvl w:ilvl="0">
      <w:start w:val="6"/>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CE01D79"/>
    <w:multiLevelType w:val="multilevel"/>
    <w:tmpl w:val="DCF0964E"/>
    <w:lvl w:ilvl="0">
      <w:start w:val="6"/>
      <w:numFmt w:val="decimal"/>
      <w:lvlText w:val="%1"/>
      <w:lvlJc w:val="left"/>
      <w:pPr>
        <w:ind w:left="600" w:hanging="600"/>
      </w:pPr>
      <w:rPr>
        <w:rFonts w:hint="default"/>
      </w:rPr>
    </w:lvl>
    <w:lvl w:ilvl="1">
      <w:start w:val="1"/>
      <w:numFmt w:val="lowerRoman"/>
      <w:lvlText w:val="%2."/>
      <w:lvlJc w:val="righ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6CF3497"/>
    <w:multiLevelType w:val="multilevel"/>
    <w:tmpl w:val="6710715E"/>
    <w:lvl w:ilvl="0">
      <w:start w:val="6"/>
      <w:numFmt w:val="decimal"/>
      <w:lvlText w:val="%1"/>
      <w:lvlJc w:val="left"/>
      <w:pPr>
        <w:ind w:left="600" w:hanging="600"/>
      </w:pPr>
      <w:rPr>
        <w:rFonts w:hint="default"/>
      </w:rPr>
    </w:lvl>
    <w:lvl w:ilvl="1">
      <w:start w:val="1"/>
      <w:numFmt w:val="lowerRoman"/>
      <w:lvlText w:val="%2."/>
      <w:lvlJc w:val="right"/>
      <w:pPr>
        <w:ind w:left="780"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E071A5A"/>
    <w:multiLevelType w:val="multilevel"/>
    <w:tmpl w:val="26EE0106"/>
    <w:lvl w:ilvl="0">
      <w:start w:val="6"/>
      <w:numFmt w:val="decimal"/>
      <w:lvlText w:val="%1"/>
      <w:lvlJc w:val="left"/>
      <w:pPr>
        <w:ind w:left="480" w:hanging="480"/>
      </w:pPr>
      <w:rPr>
        <w:rFonts w:hint="default"/>
      </w:rPr>
    </w:lvl>
    <w:lvl w:ilvl="1">
      <w:start w:val="1"/>
      <w:numFmt w:val="lowerRoman"/>
      <w:lvlText w:val="%2."/>
      <w:lvlJc w:val="righ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16D1064"/>
    <w:multiLevelType w:val="multilevel"/>
    <w:tmpl w:val="DB644D88"/>
    <w:lvl w:ilvl="0">
      <w:start w:val="6"/>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19F7EFF"/>
    <w:multiLevelType w:val="hybridMultilevel"/>
    <w:tmpl w:val="9CA6160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30DC8"/>
    <w:multiLevelType w:val="multilevel"/>
    <w:tmpl w:val="C4BAC642"/>
    <w:lvl w:ilvl="0">
      <w:start w:val="6"/>
      <w:numFmt w:val="decimal"/>
      <w:lvlText w:val="%1"/>
      <w:lvlJc w:val="left"/>
      <w:pPr>
        <w:ind w:left="600" w:hanging="600"/>
      </w:pPr>
      <w:rPr>
        <w:rFonts w:hint="default"/>
      </w:rPr>
    </w:lvl>
    <w:lvl w:ilvl="1">
      <w:start w:val="1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7330553"/>
    <w:multiLevelType w:val="hybridMultilevel"/>
    <w:tmpl w:val="EC34069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7634DDB"/>
    <w:multiLevelType w:val="hybridMultilevel"/>
    <w:tmpl w:val="44DC1410"/>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B2F13"/>
    <w:multiLevelType w:val="hybridMultilevel"/>
    <w:tmpl w:val="37AC0E4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46F24"/>
    <w:multiLevelType w:val="hybridMultilevel"/>
    <w:tmpl w:val="2EA25A2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02FF5"/>
    <w:multiLevelType w:val="multilevel"/>
    <w:tmpl w:val="0AFA9B28"/>
    <w:lvl w:ilvl="0">
      <w:start w:val="6"/>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FB3922"/>
    <w:multiLevelType w:val="multilevel"/>
    <w:tmpl w:val="09D44CE8"/>
    <w:lvl w:ilvl="0">
      <w:start w:val="6"/>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584401C"/>
    <w:multiLevelType w:val="multilevel"/>
    <w:tmpl w:val="69844D1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874408"/>
    <w:multiLevelType w:val="multilevel"/>
    <w:tmpl w:val="5790C5C2"/>
    <w:lvl w:ilvl="0">
      <w:start w:val="6"/>
      <w:numFmt w:val="decimal"/>
      <w:lvlText w:val="%1"/>
      <w:lvlJc w:val="left"/>
      <w:pPr>
        <w:ind w:left="480" w:hanging="480"/>
      </w:pPr>
      <w:rPr>
        <w:rFonts w:hint="default"/>
      </w:rPr>
    </w:lvl>
    <w:lvl w:ilvl="1">
      <w:start w:val="1"/>
      <w:numFmt w:val="lowerRoman"/>
      <w:lvlText w:val="%2."/>
      <w:lvlJc w:val="righ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35C57E22"/>
    <w:multiLevelType w:val="multilevel"/>
    <w:tmpl w:val="6B08B2D4"/>
    <w:lvl w:ilvl="0">
      <w:start w:val="6"/>
      <w:numFmt w:val="decimal"/>
      <w:lvlText w:val="%1"/>
      <w:lvlJc w:val="left"/>
      <w:pPr>
        <w:ind w:left="480" w:hanging="480"/>
      </w:pPr>
      <w:rPr>
        <w:rFonts w:hint="default"/>
      </w:rPr>
    </w:lvl>
    <w:lvl w:ilvl="1">
      <w:start w:val="1"/>
      <w:numFmt w:val="lowerRoman"/>
      <w:lvlText w:val="%2."/>
      <w:lvlJc w:val="righ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362C0549"/>
    <w:multiLevelType w:val="hybridMultilevel"/>
    <w:tmpl w:val="C3B8F3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A5F0A"/>
    <w:multiLevelType w:val="multilevel"/>
    <w:tmpl w:val="78362898"/>
    <w:lvl w:ilvl="0">
      <w:start w:val="6"/>
      <w:numFmt w:val="decimal"/>
      <w:lvlText w:val="%1"/>
      <w:lvlJc w:val="left"/>
      <w:pPr>
        <w:ind w:left="600" w:hanging="600"/>
      </w:pPr>
      <w:rPr>
        <w:rFonts w:hint="default"/>
      </w:rPr>
    </w:lvl>
    <w:lvl w:ilvl="1">
      <w:start w:val="1"/>
      <w:numFmt w:val="lowerRoman"/>
      <w:lvlText w:val="%2."/>
      <w:lvlJc w:val="right"/>
      <w:pPr>
        <w:ind w:left="780"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3844405D"/>
    <w:multiLevelType w:val="multilevel"/>
    <w:tmpl w:val="FBCA140A"/>
    <w:lvl w:ilvl="0">
      <w:start w:val="6"/>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94420E5"/>
    <w:multiLevelType w:val="multilevel"/>
    <w:tmpl w:val="45C63496"/>
    <w:lvl w:ilvl="0">
      <w:start w:val="6"/>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3C3A2CF5"/>
    <w:multiLevelType w:val="multilevel"/>
    <w:tmpl w:val="DA2EAD46"/>
    <w:lvl w:ilvl="0">
      <w:start w:val="6"/>
      <w:numFmt w:val="decimal"/>
      <w:lvlText w:val="%1"/>
      <w:lvlJc w:val="left"/>
      <w:pPr>
        <w:ind w:left="600" w:hanging="600"/>
      </w:pPr>
      <w:rPr>
        <w:rFonts w:hint="default"/>
      </w:rPr>
    </w:lvl>
    <w:lvl w:ilvl="1">
      <w:start w:val="14"/>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3DB92A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A26CEE"/>
    <w:multiLevelType w:val="multilevel"/>
    <w:tmpl w:val="7E3C4BC2"/>
    <w:lvl w:ilvl="0">
      <w:start w:val="6"/>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47914A20"/>
    <w:multiLevelType w:val="multilevel"/>
    <w:tmpl w:val="CC964500"/>
    <w:lvl w:ilvl="0">
      <w:start w:val="6"/>
      <w:numFmt w:val="decimal"/>
      <w:lvlText w:val="%1"/>
      <w:lvlJc w:val="left"/>
      <w:pPr>
        <w:ind w:left="600" w:hanging="600"/>
      </w:pPr>
      <w:rPr>
        <w:rFonts w:hint="default"/>
      </w:rPr>
    </w:lvl>
    <w:lvl w:ilvl="1">
      <w:start w:val="15"/>
      <w:numFmt w:val="decimal"/>
      <w:lvlText w:val="%1.%2"/>
      <w:lvlJc w:val="left"/>
      <w:pPr>
        <w:ind w:left="780"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4BB76A2D"/>
    <w:multiLevelType w:val="multilevel"/>
    <w:tmpl w:val="2D3822C0"/>
    <w:lvl w:ilvl="0">
      <w:start w:val="6"/>
      <w:numFmt w:val="decimal"/>
      <w:lvlText w:val="%1"/>
      <w:lvlJc w:val="left"/>
      <w:pPr>
        <w:ind w:left="480" w:hanging="480"/>
      </w:pPr>
      <w:rPr>
        <w:rFonts w:hint="default"/>
      </w:rPr>
    </w:lvl>
    <w:lvl w:ilvl="1">
      <w:start w:val="1"/>
      <w:numFmt w:val="lowerRoman"/>
      <w:lvlText w:val="%2."/>
      <w:lvlJc w:val="right"/>
      <w:pPr>
        <w:ind w:left="660" w:hanging="48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4E682E43"/>
    <w:multiLevelType w:val="multilevel"/>
    <w:tmpl w:val="E820B782"/>
    <w:lvl w:ilvl="0">
      <w:start w:val="6"/>
      <w:numFmt w:val="decimal"/>
      <w:lvlText w:val="%1"/>
      <w:lvlJc w:val="left"/>
      <w:pPr>
        <w:ind w:left="600" w:hanging="600"/>
      </w:pPr>
      <w:rPr>
        <w:rFonts w:hint="default"/>
      </w:rPr>
    </w:lvl>
    <w:lvl w:ilvl="1">
      <w:start w:val="1"/>
      <w:numFmt w:val="lowerRoman"/>
      <w:lvlText w:val="%2."/>
      <w:lvlJc w:val="right"/>
      <w:pPr>
        <w:ind w:left="780"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510149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537669"/>
    <w:multiLevelType w:val="multilevel"/>
    <w:tmpl w:val="FBCA140A"/>
    <w:lvl w:ilvl="0">
      <w:start w:val="6"/>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5BD41FE6"/>
    <w:multiLevelType w:val="multilevel"/>
    <w:tmpl w:val="CC964500"/>
    <w:lvl w:ilvl="0">
      <w:start w:val="6"/>
      <w:numFmt w:val="decimal"/>
      <w:lvlText w:val="%1"/>
      <w:lvlJc w:val="left"/>
      <w:pPr>
        <w:ind w:left="600" w:hanging="600"/>
      </w:pPr>
      <w:rPr>
        <w:rFonts w:hint="default"/>
      </w:rPr>
    </w:lvl>
    <w:lvl w:ilvl="1">
      <w:start w:val="15"/>
      <w:numFmt w:val="decimal"/>
      <w:lvlText w:val="%1.%2"/>
      <w:lvlJc w:val="left"/>
      <w:pPr>
        <w:ind w:left="780"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0E570C5"/>
    <w:multiLevelType w:val="multilevel"/>
    <w:tmpl w:val="FBCA140A"/>
    <w:lvl w:ilvl="0">
      <w:start w:val="6"/>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5332930"/>
    <w:multiLevelType w:val="multilevel"/>
    <w:tmpl w:val="AD6C998C"/>
    <w:lvl w:ilvl="0">
      <w:start w:val="6"/>
      <w:numFmt w:val="decimal"/>
      <w:lvlText w:val="%1"/>
      <w:lvlJc w:val="left"/>
      <w:pPr>
        <w:ind w:left="480" w:hanging="480"/>
      </w:pPr>
      <w:rPr>
        <w:rFonts w:hint="default"/>
      </w:rPr>
    </w:lvl>
    <w:lvl w:ilvl="1">
      <w:start w:val="1"/>
      <w:numFmt w:val="lowerRoman"/>
      <w:lvlText w:val="%2."/>
      <w:lvlJc w:val="righ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99719DE"/>
    <w:multiLevelType w:val="hybridMultilevel"/>
    <w:tmpl w:val="07F8050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CD1AA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DC01B39"/>
    <w:multiLevelType w:val="multilevel"/>
    <w:tmpl w:val="0BC8657A"/>
    <w:lvl w:ilvl="0">
      <w:start w:val="6"/>
      <w:numFmt w:val="decimal"/>
      <w:lvlText w:val="%1"/>
      <w:lvlJc w:val="left"/>
      <w:pPr>
        <w:ind w:left="600" w:hanging="600"/>
      </w:pPr>
      <w:rPr>
        <w:rFonts w:hint="default"/>
      </w:rPr>
    </w:lvl>
    <w:lvl w:ilvl="1">
      <w:start w:val="1"/>
      <w:numFmt w:val="lowerRoman"/>
      <w:lvlText w:val="%2."/>
      <w:lvlJc w:val="righ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E4931FE"/>
    <w:multiLevelType w:val="hybridMultilevel"/>
    <w:tmpl w:val="4592593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95EFC"/>
    <w:multiLevelType w:val="hybridMultilevel"/>
    <w:tmpl w:val="45C06CE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005A67"/>
    <w:multiLevelType w:val="hybridMultilevel"/>
    <w:tmpl w:val="C142885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3B77F7"/>
    <w:multiLevelType w:val="multilevel"/>
    <w:tmpl w:val="1BE8D24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7E4F6ABE"/>
    <w:multiLevelType w:val="multilevel"/>
    <w:tmpl w:val="A510F66E"/>
    <w:lvl w:ilvl="0">
      <w:start w:val="6"/>
      <w:numFmt w:val="decimal"/>
      <w:lvlText w:val="%1"/>
      <w:lvlJc w:val="left"/>
      <w:pPr>
        <w:ind w:left="600" w:hanging="600"/>
      </w:pPr>
      <w:rPr>
        <w:rFonts w:hint="default"/>
      </w:rPr>
    </w:lvl>
    <w:lvl w:ilvl="1">
      <w:start w:val="1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736248397">
    <w:abstractNumId w:val="36"/>
  </w:num>
  <w:num w:numId="2" w16cid:durableId="2120908197">
    <w:abstractNumId w:val="13"/>
  </w:num>
  <w:num w:numId="3" w16cid:durableId="452020824">
    <w:abstractNumId w:val="40"/>
  </w:num>
  <w:num w:numId="4" w16cid:durableId="369458238">
    <w:abstractNumId w:val="25"/>
  </w:num>
  <w:num w:numId="5" w16cid:durableId="1404832529">
    <w:abstractNumId w:val="41"/>
  </w:num>
  <w:num w:numId="6" w16cid:durableId="366834293">
    <w:abstractNumId w:val="16"/>
  </w:num>
  <w:num w:numId="7" w16cid:durableId="1755467662">
    <w:abstractNumId w:val="22"/>
  </w:num>
  <w:num w:numId="8" w16cid:durableId="867912168">
    <w:abstractNumId w:val="7"/>
  </w:num>
  <w:num w:numId="9" w16cid:durableId="727144143">
    <w:abstractNumId w:val="17"/>
  </w:num>
  <w:num w:numId="10" w16cid:durableId="193080837">
    <w:abstractNumId w:val="31"/>
  </w:num>
  <w:num w:numId="11" w16cid:durableId="334963492">
    <w:abstractNumId w:val="33"/>
  </w:num>
  <w:num w:numId="12" w16cid:durableId="250117638">
    <w:abstractNumId w:val="11"/>
  </w:num>
  <w:num w:numId="13" w16cid:durableId="1083063473">
    <w:abstractNumId w:val="19"/>
  </w:num>
  <w:num w:numId="14" w16cid:durableId="496766888">
    <w:abstractNumId w:val="8"/>
  </w:num>
  <w:num w:numId="15" w16cid:durableId="977492620">
    <w:abstractNumId w:val="38"/>
  </w:num>
  <w:num w:numId="16" w16cid:durableId="1602227429">
    <w:abstractNumId w:val="26"/>
  </w:num>
  <w:num w:numId="17" w16cid:durableId="459306495">
    <w:abstractNumId w:val="28"/>
  </w:num>
  <w:num w:numId="18" w16cid:durableId="1006440239">
    <w:abstractNumId w:val="2"/>
  </w:num>
  <w:num w:numId="19" w16cid:durableId="1923948861">
    <w:abstractNumId w:val="4"/>
  </w:num>
  <w:num w:numId="20" w16cid:durableId="848640165">
    <w:abstractNumId w:val="34"/>
  </w:num>
  <w:num w:numId="21" w16cid:durableId="606237346">
    <w:abstractNumId w:val="18"/>
  </w:num>
  <w:num w:numId="22" w16cid:durableId="212691425">
    <w:abstractNumId w:val="0"/>
  </w:num>
  <w:num w:numId="23" w16cid:durableId="751850704">
    <w:abstractNumId w:val="23"/>
  </w:num>
  <w:num w:numId="24" w16cid:durableId="2132937630">
    <w:abstractNumId w:val="9"/>
  </w:num>
  <w:num w:numId="25" w16cid:durableId="132409029">
    <w:abstractNumId w:val="42"/>
  </w:num>
  <w:num w:numId="26" w16cid:durableId="1439332240">
    <w:abstractNumId w:val="37"/>
  </w:num>
  <w:num w:numId="27" w16cid:durableId="672954881">
    <w:abstractNumId w:val="10"/>
  </w:num>
  <w:num w:numId="28" w16cid:durableId="232933907">
    <w:abstractNumId w:val="5"/>
  </w:num>
  <w:num w:numId="29" w16cid:durableId="358775456">
    <w:abstractNumId w:val="15"/>
  </w:num>
  <w:num w:numId="30" w16cid:durableId="1700086307">
    <w:abstractNumId w:val="24"/>
  </w:num>
  <w:num w:numId="31" w16cid:durableId="479230189">
    <w:abstractNumId w:val="1"/>
  </w:num>
  <w:num w:numId="32" w16cid:durableId="507183550">
    <w:abstractNumId w:val="3"/>
  </w:num>
  <w:num w:numId="33" w16cid:durableId="1767339194">
    <w:abstractNumId w:val="32"/>
  </w:num>
  <w:num w:numId="34" w16cid:durableId="758673894">
    <w:abstractNumId w:val="39"/>
  </w:num>
  <w:num w:numId="35" w16cid:durableId="335352280">
    <w:abstractNumId w:val="21"/>
  </w:num>
  <w:num w:numId="36" w16cid:durableId="1984116481">
    <w:abstractNumId w:val="14"/>
  </w:num>
  <w:num w:numId="37" w16cid:durableId="170880266">
    <w:abstractNumId w:val="29"/>
  </w:num>
  <w:num w:numId="38" w16cid:durableId="936060583">
    <w:abstractNumId w:val="6"/>
  </w:num>
  <w:num w:numId="39" w16cid:durableId="415901906">
    <w:abstractNumId w:val="35"/>
  </w:num>
  <w:num w:numId="40" w16cid:durableId="1695883298">
    <w:abstractNumId w:val="20"/>
  </w:num>
  <w:num w:numId="41" w16cid:durableId="1894852889">
    <w:abstractNumId w:val="12"/>
  </w:num>
  <w:num w:numId="42" w16cid:durableId="1542593554">
    <w:abstractNumId w:val="30"/>
  </w:num>
  <w:num w:numId="43" w16cid:durableId="994336522">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4F"/>
    <w:rsid w:val="000005B5"/>
    <w:rsid w:val="000266FE"/>
    <w:rsid w:val="000322AA"/>
    <w:rsid w:val="0003326D"/>
    <w:rsid w:val="00056C81"/>
    <w:rsid w:val="0007219E"/>
    <w:rsid w:val="00093FAA"/>
    <w:rsid w:val="000A03C4"/>
    <w:rsid w:val="000A3314"/>
    <w:rsid w:val="000A66D8"/>
    <w:rsid w:val="000D2FE0"/>
    <w:rsid w:val="000E285A"/>
    <w:rsid w:val="000E68A6"/>
    <w:rsid w:val="000F20C2"/>
    <w:rsid w:val="000F38F6"/>
    <w:rsid w:val="0010003F"/>
    <w:rsid w:val="00106052"/>
    <w:rsid w:val="001226CA"/>
    <w:rsid w:val="00124FBC"/>
    <w:rsid w:val="00126CDE"/>
    <w:rsid w:val="00132187"/>
    <w:rsid w:val="00132456"/>
    <w:rsid w:val="00134337"/>
    <w:rsid w:val="00141361"/>
    <w:rsid w:val="0014375D"/>
    <w:rsid w:val="00143D0B"/>
    <w:rsid w:val="00152799"/>
    <w:rsid w:val="00175A13"/>
    <w:rsid w:val="001820C9"/>
    <w:rsid w:val="001836C5"/>
    <w:rsid w:val="00185C4C"/>
    <w:rsid w:val="001870A4"/>
    <w:rsid w:val="001A128C"/>
    <w:rsid w:val="001B38C4"/>
    <w:rsid w:val="001C3BA8"/>
    <w:rsid w:val="001C4225"/>
    <w:rsid w:val="001C4C90"/>
    <w:rsid w:val="001D3550"/>
    <w:rsid w:val="001D4A62"/>
    <w:rsid w:val="001D5A41"/>
    <w:rsid w:val="001E62C5"/>
    <w:rsid w:val="001F458D"/>
    <w:rsid w:val="00206B79"/>
    <w:rsid w:val="002155AA"/>
    <w:rsid w:val="0022023C"/>
    <w:rsid w:val="00222852"/>
    <w:rsid w:val="002230C6"/>
    <w:rsid w:val="00231BB3"/>
    <w:rsid w:val="002342BB"/>
    <w:rsid w:val="002360F9"/>
    <w:rsid w:val="00244E93"/>
    <w:rsid w:val="00250B41"/>
    <w:rsid w:val="0025192E"/>
    <w:rsid w:val="00257E50"/>
    <w:rsid w:val="00261880"/>
    <w:rsid w:val="00261FD5"/>
    <w:rsid w:val="00262671"/>
    <w:rsid w:val="002744D5"/>
    <w:rsid w:val="00275372"/>
    <w:rsid w:val="00276146"/>
    <w:rsid w:val="0027693D"/>
    <w:rsid w:val="00277FB2"/>
    <w:rsid w:val="00287981"/>
    <w:rsid w:val="00293F49"/>
    <w:rsid w:val="002A468D"/>
    <w:rsid w:val="002B1DBD"/>
    <w:rsid w:val="002C09AF"/>
    <w:rsid w:val="002C0DB3"/>
    <w:rsid w:val="002D1720"/>
    <w:rsid w:val="002D2133"/>
    <w:rsid w:val="002D6A8C"/>
    <w:rsid w:val="002E09ED"/>
    <w:rsid w:val="00305DD2"/>
    <w:rsid w:val="003126A2"/>
    <w:rsid w:val="0031637C"/>
    <w:rsid w:val="0032527B"/>
    <w:rsid w:val="00327536"/>
    <w:rsid w:val="00345410"/>
    <w:rsid w:val="00353D8C"/>
    <w:rsid w:val="00364B59"/>
    <w:rsid w:val="00393A46"/>
    <w:rsid w:val="00394A9E"/>
    <w:rsid w:val="00394BE0"/>
    <w:rsid w:val="003966C8"/>
    <w:rsid w:val="003C0AC9"/>
    <w:rsid w:val="003C378F"/>
    <w:rsid w:val="003E138E"/>
    <w:rsid w:val="003F6309"/>
    <w:rsid w:val="003F7901"/>
    <w:rsid w:val="0040195F"/>
    <w:rsid w:val="00421E11"/>
    <w:rsid w:val="00423508"/>
    <w:rsid w:val="00424550"/>
    <w:rsid w:val="00424CAC"/>
    <w:rsid w:val="004302C0"/>
    <w:rsid w:val="004510A8"/>
    <w:rsid w:val="00461D96"/>
    <w:rsid w:val="00494FA2"/>
    <w:rsid w:val="00495AAD"/>
    <w:rsid w:val="004A05CE"/>
    <w:rsid w:val="004A2B30"/>
    <w:rsid w:val="004B4AE1"/>
    <w:rsid w:val="004B5137"/>
    <w:rsid w:val="004B6379"/>
    <w:rsid w:val="004D0BD3"/>
    <w:rsid w:val="004D3700"/>
    <w:rsid w:val="004E097D"/>
    <w:rsid w:val="004E6893"/>
    <w:rsid w:val="004F3D6D"/>
    <w:rsid w:val="004F7FA3"/>
    <w:rsid w:val="00505B96"/>
    <w:rsid w:val="00511219"/>
    <w:rsid w:val="00520759"/>
    <w:rsid w:val="005251DB"/>
    <w:rsid w:val="005508CA"/>
    <w:rsid w:val="005529B4"/>
    <w:rsid w:val="00552AF8"/>
    <w:rsid w:val="00556D44"/>
    <w:rsid w:val="0056184C"/>
    <w:rsid w:val="00564726"/>
    <w:rsid w:val="00571B9F"/>
    <w:rsid w:val="005741E3"/>
    <w:rsid w:val="00580B78"/>
    <w:rsid w:val="005870D3"/>
    <w:rsid w:val="00592ED6"/>
    <w:rsid w:val="00596DE6"/>
    <w:rsid w:val="005A3E1C"/>
    <w:rsid w:val="005A5F52"/>
    <w:rsid w:val="005A6449"/>
    <w:rsid w:val="005A644A"/>
    <w:rsid w:val="005B03B2"/>
    <w:rsid w:val="005B03DD"/>
    <w:rsid w:val="005C073D"/>
    <w:rsid w:val="005C49E6"/>
    <w:rsid w:val="005E363E"/>
    <w:rsid w:val="005F3F9D"/>
    <w:rsid w:val="005F47FE"/>
    <w:rsid w:val="006016CE"/>
    <w:rsid w:val="00610D0C"/>
    <w:rsid w:val="006111FF"/>
    <w:rsid w:val="0061270D"/>
    <w:rsid w:val="00637DB1"/>
    <w:rsid w:val="00650EE0"/>
    <w:rsid w:val="006542C0"/>
    <w:rsid w:val="00657EB1"/>
    <w:rsid w:val="006638A8"/>
    <w:rsid w:val="0067139D"/>
    <w:rsid w:val="00672750"/>
    <w:rsid w:val="0067709B"/>
    <w:rsid w:val="006772D1"/>
    <w:rsid w:val="0068480D"/>
    <w:rsid w:val="006A40FF"/>
    <w:rsid w:val="006A5AD7"/>
    <w:rsid w:val="006A5E12"/>
    <w:rsid w:val="006B28C2"/>
    <w:rsid w:val="006C1C14"/>
    <w:rsid w:val="006C498A"/>
    <w:rsid w:val="006D1C45"/>
    <w:rsid w:val="006D75BD"/>
    <w:rsid w:val="006E3BB2"/>
    <w:rsid w:val="006F007C"/>
    <w:rsid w:val="006F1E46"/>
    <w:rsid w:val="006F6B91"/>
    <w:rsid w:val="007073DF"/>
    <w:rsid w:val="00710BB1"/>
    <w:rsid w:val="0071317E"/>
    <w:rsid w:val="007225C7"/>
    <w:rsid w:val="0075190B"/>
    <w:rsid w:val="00765D14"/>
    <w:rsid w:val="00774783"/>
    <w:rsid w:val="00777EDA"/>
    <w:rsid w:val="00785204"/>
    <w:rsid w:val="00785D60"/>
    <w:rsid w:val="007924E0"/>
    <w:rsid w:val="007A6F6C"/>
    <w:rsid w:val="007B0FFA"/>
    <w:rsid w:val="007B5434"/>
    <w:rsid w:val="007B61E7"/>
    <w:rsid w:val="007C2AD4"/>
    <w:rsid w:val="007C4633"/>
    <w:rsid w:val="007C5EBD"/>
    <w:rsid w:val="007D7F63"/>
    <w:rsid w:val="007E0F75"/>
    <w:rsid w:val="007E3138"/>
    <w:rsid w:val="007E43E6"/>
    <w:rsid w:val="007E4A36"/>
    <w:rsid w:val="007F1F9E"/>
    <w:rsid w:val="00804686"/>
    <w:rsid w:val="00807A77"/>
    <w:rsid w:val="008135DA"/>
    <w:rsid w:val="008309E1"/>
    <w:rsid w:val="00836B4A"/>
    <w:rsid w:val="008467A3"/>
    <w:rsid w:val="00851ADC"/>
    <w:rsid w:val="00854309"/>
    <w:rsid w:val="008575CA"/>
    <w:rsid w:val="00867D04"/>
    <w:rsid w:val="00874620"/>
    <w:rsid w:val="00876C1B"/>
    <w:rsid w:val="00895A7C"/>
    <w:rsid w:val="008B3F1A"/>
    <w:rsid w:val="008B4365"/>
    <w:rsid w:val="008B683C"/>
    <w:rsid w:val="008D4F00"/>
    <w:rsid w:val="008D6326"/>
    <w:rsid w:val="008E1DEB"/>
    <w:rsid w:val="008E3CB4"/>
    <w:rsid w:val="008F2BD6"/>
    <w:rsid w:val="00915523"/>
    <w:rsid w:val="00916888"/>
    <w:rsid w:val="00921DA3"/>
    <w:rsid w:val="00923A5E"/>
    <w:rsid w:val="00927A2F"/>
    <w:rsid w:val="009308E8"/>
    <w:rsid w:val="00950EF2"/>
    <w:rsid w:val="009554AF"/>
    <w:rsid w:val="009575CA"/>
    <w:rsid w:val="00960404"/>
    <w:rsid w:val="0096047A"/>
    <w:rsid w:val="00961FA0"/>
    <w:rsid w:val="009746C2"/>
    <w:rsid w:val="009818AF"/>
    <w:rsid w:val="0098375F"/>
    <w:rsid w:val="0098397B"/>
    <w:rsid w:val="00987D83"/>
    <w:rsid w:val="00990AAB"/>
    <w:rsid w:val="009A3173"/>
    <w:rsid w:val="009C5590"/>
    <w:rsid w:val="009C7FB4"/>
    <w:rsid w:val="009D13E6"/>
    <w:rsid w:val="009D62B9"/>
    <w:rsid w:val="009D672E"/>
    <w:rsid w:val="009E688E"/>
    <w:rsid w:val="009F5E47"/>
    <w:rsid w:val="00A0721A"/>
    <w:rsid w:val="00A127EC"/>
    <w:rsid w:val="00A1480A"/>
    <w:rsid w:val="00A17DE5"/>
    <w:rsid w:val="00A26C8F"/>
    <w:rsid w:val="00A43859"/>
    <w:rsid w:val="00A474C7"/>
    <w:rsid w:val="00A5270B"/>
    <w:rsid w:val="00A56CCC"/>
    <w:rsid w:val="00A63DC6"/>
    <w:rsid w:val="00A6588A"/>
    <w:rsid w:val="00A752A8"/>
    <w:rsid w:val="00A86963"/>
    <w:rsid w:val="00A927DC"/>
    <w:rsid w:val="00A957B9"/>
    <w:rsid w:val="00AA2D69"/>
    <w:rsid w:val="00AC01C3"/>
    <w:rsid w:val="00AC5F87"/>
    <w:rsid w:val="00AC7683"/>
    <w:rsid w:val="00AC79D6"/>
    <w:rsid w:val="00AD0164"/>
    <w:rsid w:val="00AD447B"/>
    <w:rsid w:val="00AE2A2C"/>
    <w:rsid w:val="00AE7857"/>
    <w:rsid w:val="00AF0FF7"/>
    <w:rsid w:val="00AF5A5B"/>
    <w:rsid w:val="00B10335"/>
    <w:rsid w:val="00B27195"/>
    <w:rsid w:val="00B328F4"/>
    <w:rsid w:val="00B35A0D"/>
    <w:rsid w:val="00B3622A"/>
    <w:rsid w:val="00B41733"/>
    <w:rsid w:val="00B46AA2"/>
    <w:rsid w:val="00B47D39"/>
    <w:rsid w:val="00B75A92"/>
    <w:rsid w:val="00B807FC"/>
    <w:rsid w:val="00B87936"/>
    <w:rsid w:val="00B92C84"/>
    <w:rsid w:val="00B93BAF"/>
    <w:rsid w:val="00BA26D9"/>
    <w:rsid w:val="00BB096F"/>
    <w:rsid w:val="00BB1615"/>
    <w:rsid w:val="00BB3BB1"/>
    <w:rsid w:val="00BC40FF"/>
    <w:rsid w:val="00BE3006"/>
    <w:rsid w:val="00BE488D"/>
    <w:rsid w:val="00BE5B87"/>
    <w:rsid w:val="00BF6E7D"/>
    <w:rsid w:val="00C10697"/>
    <w:rsid w:val="00C10C66"/>
    <w:rsid w:val="00C137BC"/>
    <w:rsid w:val="00C302F8"/>
    <w:rsid w:val="00C34138"/>
    <w:rsid w:val="00C354C5"/>
    <w:rsid w:val="00C373B2"/>
    <w:rsid w:val="00C422F7"/>
    <w:rsid w:val="00C42B93"/>
    <w:rsid w:val="00C614B1"/>
    <w:rsid w:val="00C6386B"/>
    <w:rsid w:val="00C64FA7"/>
    <w:rsid w:val="00C66386"/>
    <w:rsid w:val="00C91A23"/>
    <w:rsid w:val="00C97218"/>
    <w:rsid w:val="00CA30E6"/>
    <w:rsid w:val="00CB164A"/>
    <w:rsid w:val="00CB3DF1"/>
    <w:rsid w:val="00CB48CC"/>
    <w:rsid w:val="00CB5B7D"/>
    <w:rsid w:val="00CC05FE"/>
    <w:rsid w:val="00CC1A5E"/>
    <w:rsid w:val="00CC79F0"/>
    <w:rsid w:val="00CD0A4F"/>
    <w:rsid w:val="00CE0E0D"/>
    <w:rsid w:val="00D53CEA"/>
    <w:rsid w:val="00D62C36"/>
    <w:rsid w:val="00D66D9E"/>
    <w:rsid w:val="00D734D7"/>
    <w:rsid w:val="00DA1567"/>
    <w:rsid w:val="00DA3DA8"/>
    <w:rsid w:val="00DA71E7"/>
    <w:rsid w:val="00DB19FF"/>
    <w:rsid w:val="00DB7E17"/>
    <w:rsid w:val="00DC0A9F"/>
    <w:rsid w:val="00DC4C56"/>
    <w:rsid w:val="00DD06DC"/>
    <w:rsid w:val="00DD4D65"/>
    <w:rsid w:val="00DD7D56"/>
    <w:rsid w:val="00DE2F20"/>
    <w:rsid w:val="00DE6C37"/>
    <w:rsid w:val="00DE798F"/>
    <w:rsid w:val="00DF5319"/>
    <w:rsid w:val="00DF5904"/>
    <w:rsid w:val="00E216E9"/>
    <w:rsid w:val="00E27668"/>
    <w:rsid w:val="00E27D31"/>
    <w:rsid w:val="00E350E9"/>
    <w:rsid w:val="00E36049"/>
    <w:rsid w:val="00E4269B"/>
    <w:rsid w:val="00E45479"/>
    <w:rsid w:val="00E45A22"/>
    <w:rsid w:val="00E561E9"/>
    <w:rsid w:val="00E606D4"/>
    <w:rsid w:val="00E64E90"/>
    <w:rsid w:val="00E661C5"/>
    <w:rsid w:val="00E70D04"/>
    <w:rsid w:val="00E73EE1"/>
    <w:rsid w:val="00E7632B"/>
    <w:rsid w:val="00EA1676"/>
    <w:rsid w:val="00EA2436"/>
    <w:rsid w:val="00EA32BF"/>
    <w:rsid w:val="00EA5FF6"/>
    <w:rsid w:val="00EA646E"/>
    <w:rsid w:val="00EA7E84"/>
    <w:rsid w:val="00EC6B1E"/>
    <w:rsid w:val="00EE3105"/>
    <w:rsid w:val="00EE3601"/>
    <w:rsid w:val="00EE6242"/>
    <w:rsid w:val="00EF187D"/>
    <w:rsid w:val="00F05A82"/>
    <w:rsid w:val="00F07FED"/>
    <w:rsid w:val="00F1010D"/>
    <w:rsid w:val="00F14488"/>
    <w:rsid w:val="00F15F52"/>
    <w:rsid w:val="00F2356A"/>
    <w:rsid w:val="00F31AE7"/>
    <w:rsid w:val="00F41A59"/>
    <w:rsid w:val="00F5182F"/>
    <w:rsid w:val="00F63FE5"/>
    <w:rsid w:val="00F6701B"/>
    <w:rsid w:val="00F81FBD"/>
    <w:rsid w:val="00F866AE"/>
    <w:rsid w:val="00F960DB"/>
    <w:rsid w:val="00F96D99"/>
    <w:rsid w:val="00FA0A74"/>
    <w:rsid w:val="00FA5945"/>
    <w:rsid w:val="00FB1614"/>
    <w:rsid w:val="00FB170A"/>
    <w:rsid w:val="00FD008C"/>
    <w:rsid w:val="00FD7E38"/>
    <w:rsid w:val="00FE33CF"/>
    <w:rsid w:val="00FE6082"/>
    <w:rsid w:val="00FE7D47"/>
    <w:rsid w:val="00FF41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EBD879"/>
  <w15:docId w15:val="{109C7EB7-D38A-430A-8CE3-7A1DBB48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9ED"/>
    <w:rPr>
      <w:rFonts w:ascii="Arial" w:hAnsi="Arial"/>
    </w:rPr>
  </w:style>
  <w:style w:type="paragraph" w:styleId="Heading1">
    <w:name w:val="heading 1"/>
    <w:basedOn w:val="Normal"/>
    <w:next w:val="Normal"/>
    <w:qFormat/>
    <w:rsid w:val="002E09ED"/>
    <w:pPr>
      <w:keepNext/>
      <w:numPr>
        <w:numId w:val="1"/>
      </w:numPr>
      <w:spacing w:before="240" w:after="120"/>
      <w:outlineLvl w:val="0"/>
    </w:pPr>
    <w:rPr>
      <w:rFonts w:cs="Arial"/>
      <w:b/>
      <w:bCs/>
      <w:kern w:val="22"/>
      <w:sz w:val="22"/>
      <w:szCs w:val="32"/>
    </w:rPr>
  </w:style>
  <w:style w:type="paragraph" w:styleId="Heading2">
    <w:name w:val="heading 2"/>
    <w:basedOn w:val="Normal"/>
    <w:next w:val="Normal"/>
    <w:link w:val="Heading2Char"/>
    <w:qFormat/>
    <w:rsid w:val="002E09ED"/>
    <w:pPr>
      <w:keepNext/>
      <w:numPr>
        <w:ilvl w:val="1"/>
        <w:numId w:val="1"/>
      </w:numPr>
      <w:spacing w:before="240" w:after="120"/>
      <w:outlineLvl w:val="1"/>
    </w:pPr>
    <w:rPr>
      <w:rFonts w:cs="Arial"/>
      <w:b/>
      <w:bCs/>
      <w:iCs/>
      <w:kern w:val="22"/>
      <w:sz w:val="22"/>
      <w:szCs w:val="28"/>
    </w:rPr>
  </w:style>
  <w:style w:type="paragraph" w:styleId="Heading3">
    <w:name w:val="heading 3"/>
    <w:basedOn w:val="Normal"/>
    <w:next w:val="Normal"/>
    <w:qFormat/>
    <w:rsid w:val="002E09ED"/>
    <w:pPr>
      <w:keepNext/>
      <w:numPr>
        <w:ilvl w:val="2"/>
        <w:numId w:val="1"/>
      </w:numPr>
      <w:spacing w:before="240" w:after="120"/>
      <w:outlineLvl w:val="2"/>
    </w:pPr>
    <w:rPr>
      <w:rFonts w:cs="Arial"/>
      <w:b/>
      <w:bCs/>
      <w:kern w:val="22"/>
      <w:sz w:val="22"/>
      <w:szCs w:val="26"/>
    </w:rPr>
  </w:style>
  <w:style w:type="paragraph" w:styleId="Heading4">
    <w:name w:val="heading 4"/>
    <w:basedOn w:val="Normal"/>
    <w:next w:val="Normal"/>
    <w:qFormat/>
    <w:rsid w:val="002E09ED"/>
    <w:pPr>
      <w:keepNext/>
      <w:numPr>
        <w:ilvl w:val="3"/>
        <w:numId w:val="1"/>
      </w:numPr>
      <w:spacing w:before="240" w:after="120"/>
      <w:outlineLvl w:val="3"/>
    </w:pPr>
    <w:rPr>
      <w:b/>
      <w:bCs/>
      <w:kern w:val="22"/>
      <w:sz w:val="22"/>
      <w:szCs w:val="28"/>
    </w:rPr>
  </w:style>
  <w:style w:type="paragraph" w:styleId="Heading5">
    <w:name w:val="heading 5"/>
    <w:basedOn w:val="Normal"/>
    <w:next w:val="Normal"/>
    <w:qFormat/>
    <w:rsid w:val="002E09ED"/>
    <w:pPr>
      <w:numPr>
        <w:ilvl w:val="4"/>
        <w:numId w:val="1"/>
      </w:numPr>
      <w:spacing w:before="240" w:after="60"/>
      <w:outlineLvl w:val="4"/>
    </w:pPr>
    <w:rPr>
      <w:b/>
      <w:bCs/>
      <w:i/>
      <w:iCs/>
      <w:sz w:val="26"/>
      <w:szCs w:val="26"/>
    </w:rPr>
  </w:style>
  <w:style w:type="paragraph" w:styleId="Heading6">
    <w:name w:val="heading 6"/>
    <w:basedOn w:val="Normal"/>
    <w:next w:val="Normal"/>
    <w:qFormat/>
    <w:rsid w:val="002E09E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2E09E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2E09E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2E09E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09ED"/>
    <w:pPr>
      <w:tabs>
        <w:tab w:val="center" w:pos="4320"/>
        <w:tab w:val="right" w:pos="8640"/>
      </w:tabs>
    </w:pPr>
  </w:style>
  <w:style w:type="paragraph" w:styleId="Footer">
    <w:name w:val="footer"/>
    <w:basedOn w:val="Normal"/>
    <w:semiHidden/>
    <w:rsid w:val="002E09ED"/>
    <w:pPr>
      <w:tabs>
        <w:tab w:val="center" w:pos="4320"/>
        <w:tab w:val="right" w:pos="8640"/>
      </w:tabs>
    </w:pPr>
  </w:style>
  <w:style w:type="character" w:styleId="PageNumber">
    <w:name w:val="page number"/>
    <w:basedOn w:val="DefaultParagraphFont"/>
    <w:semiHidden/>
    <w:rsid w:val="002E09ED"/>
  </w:style>
  <w:style w:type="paragraph" w:styleId="TOC1">
    <w:name w:val="toc 1"/>
    <w:basedOn w:val="Normal"/>
    <w:next w:val="Normal"/>
    <w:autoRedefine/>
    <w:uiPriority w:val="39"/>
    <w:rsid w:val="002E09ED"/>
    <w:pPr>
      <w:spacing w:before="240" w:after="120"/>
    </w:pPr>
    <w:rPr>
      <w:rFonts w:asciiTheme="minorHAnsi" w:hAnsiTheme="minorHAnsi"/>
      <w:b/>
      <w:caps/>
      <w:sz w:val="22"/>
      <w:szCs w:val="22"/>
      <w:u w:val="single"/>
    </w:rPr>
  </w:style>
  <w:style w:type="paragraph" w:styleId="TOC2">
    <w:name w:val="toc 2"/>
    <w:basedOn w:val="Normal"/>
    <w:next w:val="Normal"/>
    <w:autoRedefine/>
    <w:semiHidden/>
    <w:rsid w:val="002E09ED"/>
    <w:rPr>
      <w:rFonts w:asciiTheme="minorHAnsi" w:hAnsiTheme="minorHAnsi"/>
      <w:b/>
      <w:smallCaps/>
      <w:sz w:val="22"/>
      <w:szCs w:val="22"/>
    </w:rPr>
  </w:style>
  <w:style w:type="paragraph" w:styleId="TOC3">
    <w:name w:val="toc 3"/>
    <w:basedOn w:val="Normal"/>
    <w:next w:val="Normal"/>
    <w:autoRedefine/>
    <w:semiHidden/>
    <w:rsid w:val="002E09ED"/>
    <w:rPr>
      <w:rFonts w:asciiTheme="minorHAnsi" w:hAnsiTheme="minorHAnsi"/>
      <w:smallCaps/>
      <w:sz w:val="22"/>
      <w:szCs w:val="22"/>
    </w:rPr>
  </w:style>
  <w:style w:type="paragraph" w:styleId="TOC4">
    <w:name w:val="toc 4"/>
    <w:basedOn w:val="Normal"/>
    <w:next w:val="Normal"/>
    <w:autoRedefine/>
    <w:semiHidden/>
    <w:rsid w:val="002E09ED"/>
    <w:rPr>
      <w:rFonts w:asciiTheme="minorHAnsi" w:hAnsiTheme="minorHAnsi"/>
      <w:sz w:val="22"/>
      <w:szCs w:val="22"/>
    </w:rPr>
  </w:style>
  <w:style w:type="paragraph" w:styleId="TOC5">
    <w:name w:val="toc 5"/>
    <w:basedOn w:val="Normal"/>
    <w:next w:val="Normal"/>
    <w:autoRedefine/>
    <w:semiHidden/>
    <w:rsid w:val="002E09ED"/>
    <w:rPr>
      <w:rFonts w:asciiTheme="minorHAnsi" w:hAnsiTheme="minorHAnsi"/>
      <w:sz w:val="22"/>
      <w:szCs w:val="22"/>
    </w:rPr>
  </w:style>
  <w:style w:type="paragraph" w:styleId="TOC6">
    <w:name w:val="toc 6"/>
    <w:basedOn w:val="Normal"/>
    <w:next w:val="Normal"/>
    <w:autoRedefine/>
    <w:semiHidden/>
    <w:rsid w:val="002E09ED"/>
    <w:rPr>
      <w:rFonts w:asciiTheme="minorHAnsi" w:hAnsiTheme="minorHAnsi"/>
      <w:sz w:val="22"/>
      <w:szCs w:val="22"/>
    </w:rPr>
  </w:style>
  <w:style w:type="paragraph" w:styleId="TOC7">
    <w:name w:val="toc 7"/>
    <w:basedOn w:val="Normal"/>
    <w:next w:val="Normal"/>
    <w:autoRedefine/>
    <w:semiHidden/>
    <w:rsid w:val="002E09ED"/>
    <w:rPr>
      <w:rFonts w:asciiTheme="minorHAnsi" w:hAnsiTheme="minorHAnsi"/>
      <w:sz w:val="22"/>
      <w:szCs w:val="22"/>
    </w:rPr>
  </w:style>
  <w:style w:type="paragraph" w:styleId="TOC8">
    <w:name w:val="toc 8"/>
    <w:basedOn w:val="Normal"/>
    <w:next w:val="Normal"/>
    <w:autoRedefine/>
    <w:semiHidden/>
    <w:rsid w:val="002E09ED"/>
    <w:rPr>
      <w:rFonts w:asciiTheme="minorHAnsi" w:hAnsiTheme="minorHAnsi"/>
      <w:sz w:val="22"/>
      <w:szCs w:val="22"/>
    </w:rPr>
  </w:style>
  <w:style w:type="paragraph" w:styleId="TOC9">
    <w:name w:val="toc 9"/>
    <w:basedOn w:val="Normal"/>
    <w:next w:val="Normal"/>
    <w:autoRedefine/>
    <w:semiHidden/>
    <w:rsid w:val="002E09ED"/>
    <w:rPr>
      <w:rFonts w:asciiTheme="minorHAnsi" w:hAnsiTheme="minorHAnsi"/>
      <w:sz w:val="22"/>
      <w:szCs w:val="22"/>
    </w:rPr>
  </w:style>
  <w:style w:type="character" w:styleId="Hyperlink">
    <w:name w:val="Hyperlink"/>
    <w:basedOn w:val="DefaultParagraphFont"/>
    <w:semiHidden/>
    <w:rsid w:val="002E09ED"/>
    <w:rPr>
      <w:color w:val="0000FF"/>
      <w:u w:val="single"/>
    </w:rPr>
  </w:style>
  <w:style w:type="paragraph" w:styleId="BodyText">
    <w:name w:val="Body Text"/>
    <w:basedOn w:val="Normal"/>
    <w:semiHidden/>
    <w:rsid w:val="002E09ED"/>
    <w:pPr>
      <w:tabs>
        <w:tab w:val="left" w:pos="-720"/>
      </w:tabs>
      <w:suppressAutoHyphens/>
      <w:spacing w:line="240" w:lineRule="atLeast"/>
      <w:jc w:val="both"/>
    </w:pPr>
    <w:rPr>
      <w:rFonts w:cs="Arial"/>
      <w:spacing w:val="-2"/>
      <w:szCs w:val="22"/>
    </w:rPr>
  </w:style>
  <w:style w:type="paragraph" w:styleId="EndnoteText">
    <w:name w:val="endnote text"/>
    <w:basedOn w:val="Normal"/>
    <w:semiHidden/>
    <w:rsid w:val="002E09ED"/>
    <w:pPr>
      <w:widowControl w:val="0"/>
      <w:autoSpaceDE w:val="0"/>
      <w:autoSpaceDN w:val="0"/>
      <w:adjustRightInd w:val="0"/>
    </w:pPr>
    <w:rPr>
      <w:rFonts w:ascii="BR-11U" w:hAnsi="BR-11U"/>
      <w:szCs w:val="24"/>
      <w:lang w:val="en-US"/>
    </w:rPr>
  </w:style>
  <w:style w:type="paragraph" w:styleId="BodyText2">
    <w:name w:val="Body Text 2"/>
    <w:basedOn w:val="Normal"/>
    <w:semiHidden/>
    <w:rsid w:val="002E09ED"/>
    <w:pPr>
      <w:tabs>
        <w:tab w:val="left" w:pos="-720"/>
        <w:tab w:val="left" w:pos="0"/>
        <w:tab w:val="left" w:pos="342"/>
        <w:tab w:val="left" w:pos="3021"/>
      </w:tabs>
    </w:pPr>
    <w:rPr>
      <w:rFonts w:ascii="Times New Roman" w:hAnsi="Times New Roman"/>
      <w:b/>
      <w:bCs/>
      <w:sz w:val="18"/>
      <w:szCs w:val="18"/>
    </w:rPr>
  </w:style>
  <w:style w:type="paragraph" w:customStyle="1" w:styleId="a">
    <w:name w:val="_"/>
    <w:rsid w:val="002E09ED"/>
    <w:pPr>
      <w:autoSpaceDE w:val="0"/>
      <w:autoSpaceDN w:val="0"/>
      <w:adjustRightInd w:val="0"/>
      <w:ind w:left="-1440"/>
    </w:pPr>
    <w:rPr>
      <w:rFonts w:ascii="Helvetica" w:hAnsi="Helvetica"/>
      <w:noProof/>
      <w:szCs w:val="24"/>
    </w:rPr>
  </w:style>
  <w:style w:type="paragraph" w:styleId="BodyText3">
    <w:name w:val="Body Text 3"/>
    <w:basedOn w:val="Normal"/>
    <w:semiHidden/>
    <w:rsid w:val="002E09ED"/>
    <w:pPr>
      <w:tabs>
        <w:tab w:val="left" w:pos="-720"/>
        <w:tab w:val="left" w:pos="0"/>
        <w:tab w:val="left" w:pos="282"/>
        <w:tab w:val="left" w:pos="3021"/>
      </w:tabs>
    </w:pPr>
    <w:rPr>
      <w:rFonts w:ascii="Times New Roman" w:hAnsi="Times New Roman"/>
      <w:sz w:val="22"/>
      <w:szCs w:val="22"/>
    </w:rPr>
  </w:style>
  <w:style w:type="paragraph" w:styleId="Caption">
    <w:name w:val="caption"/>
    <w:basedOn w:val="Normal"/>
    <w:next w:val="Normal"/>
    <w:qFormat/>
    <w:rsid w:val="002E09ED"/>
    <w:rPr>
      <w:rFonts w:ascii="Times New Roman" w:hAnsi="Times New Roman"/>
      <w:b/>
      <w:bCs/>
      <w:sz w:val="22"/>
    </w:rPr>
  </w:style>
  <w:style w:type="paragraph" w:styleId="BalloonText">
    <w:name w:val="Balloon Text"/>
    <w:basedOn w:val="Normal"/>
    <w:link w:val="BalloonTextChar"/>
    <w:uiPriority w:val="99"/>
    <w:semiHidden/>
    <w:unhideWhenUsed/>
    <w:rsid w:val="00F07F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7FED"/>
    <w:rPr>
      <w:rFonts w:ascii="Lucida Grande" w:hAnsi="Lucida Grande" w:cs="Lucida Grande"/>
      <w:sz w:val="18"/>
      <w:szCs w:val="18"/>
    </w:rPr>
  </w:style>
  <w:style w:type="paragraph" w:styleId="TOCHeading">
    <w:name w:val="TOC Heading"/>
    <w:basedOn w:val="Heading1"/>
    <w:next w:val="Normal"/>
    <w:uiPriority w:val="39"/>
    <w:unhideWhenUsed/>
    <w:qFormat/>
    <w:rsid w:val="00175A13"/>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table" w:styleId="TableGrid">
    <w:name w:val="Table Grid"/>
    <w:basedOn w:val="TableNormal"/>
    <w:uiPriority w:val="59"/>
    <w:rsid w:val="00C6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66D8"/>
    <w:pPr>
      <w:ind w:left="720"/>
      <w:contextualSpacing/>
    </w:pPr>
  </w:style>
  <w:style w:type="character" w:customStyle="1" w:styleId="HeaderChar">
    <w:name w:val="Header Char"/>
    <w:basedOn w:val="DefaultParagraphFont"/>
    <w:link w:val="Header"/>
    <w:uiPriority w:val="99"/>
    <w:rsid w:val="00EA5FF6"/>
    <w:rPr>
      <w:rFonts w:ascii="Arial" w:hAnsi="Arial"/>
    </w:rPr>
  </w:style>
  <w:style w:type="paragraph" w:styleId="BodyTextIndent2">
    <w:name w:val="Body Text Indent 2"/>
    <w:basedOn w:val="Normal"/>
    <w:link w:val="BodyTextIndent2Char"/>
    <w:uiPriority w:val="99"/>
    <w:semiHidden/>
    <w:unhideWhenUsed/>
    <w:rsid w:val="009E688E"/>
    <w:pPr>
      <w:spacing w:after="120" w:line="480" w:lineRule="auto"/>
      <w:ind w:left="283"/>
    </w:pPr>
  </w:style>
  <w:style w:type="character" w:customStyle="1" w:styleId="BodyTextIndent2Char">
    <w:name w:val="Body Text Indent 2 Char"/>
    <w:basedOn w:val="DefaultParagraphFont"/>
    <w:link w:val="BodyTextIndent2"/>
    <w:uiPriority w:val="99"/>
    <w:semiHidden/>
    <w:rsid w:val="009E688E"/>
    <w:rPr>
      <w:rFonts w:ascii="Arial" w:hAnsi="Arial"/>
    </w:rPr>
  </w:style>
  <w:style w:type="paragraph" w:customStyle="1" w:styleId="Default">
    <w:name w:val="Default"/>
    <w:rsid w:val="009E688E"/>
    <w:pPr>
      <w:autoSpaceDE w:val="0"/>
      <w:autoSpaceDN w:val="0"/>
      <w:adjustRightInd w:val="0"/>
    </w:pPr>
    <w:rPr>
      <w:color w:val="000000"/>
      <w:sz w:val="24"/>
      <w:szCs w:val="24"/>
      <w:lang w:val="en-US"/>
    </w:rPr>
  </w:style>
  <w:style w:type="paragraph" w:customStyle="1" w:styleId="TableText">
    <w:name w:val="Table Text"/>
    <w:basedOn w:val="Default"/>
    <w:next w:val="Default"/>
    <w:uiPriority w:val="99"/>
    <w:rsid w:val="009E688E"/>
    <w:rPr>
      <w:color w:val="auto"/>
    </w:rPr>
  </w:style>
  <w:style w:type="paragraph" w:customStyle="1" w:styleId="BulletText1">
    <w:name w:val="Bullet Text 1"/>
    <w:basedOn w:val="Default"/>
    <w:next w:val="Default"/>
    <w:uiPriority w:val="99"/>
    <w:rsid w:val="009E688E"/>
    <w:rPr>
      <w:color w:val="auto"/>
    </w:rPr>
  </w:style>
  <w:style w:type="paragraph" w:customStyle="1" w:styleId="a0">
    <w:name w:val="a"/>
    <w:aliases w:val="b,c"/>
    <w:rsid w:val="00A474C7"/>
    <w:pPr>
      <w:autoSpaceDE w:val="0"/>
      <w:autoSpaceDN w:val="0"/>
      <w:adjustRightInd w:val="0"/>
      <w:ind w:left="-154"/>
    </w:pPr>
    <w:rPr>
      <w:rFonts w:ascii="Helvetica" w:hAnsi="Helvetica"/>
      <w:noProof/>
      <w:szCs w:val="24"/>
    </w:rPr>
  </w:style>
  <w:style w:type="character" w:styleId="CommentReference">
    <w:name w:val="annotation reference"/>
    <w:basedOn w:val="DefaultParagraphFont"/>
    <w:uiPriority w:val="99"/>
    <w:semiHidden/>
    <w:unhideWhenUsed/>
    <w:rsid w:val="00AD0164"/>
    <w:rPr>
      <w:sz w:val="16"/>
      <w:szCs w:val="16"/>
    </w:rPr>
  </w:style>
  <w:style w:type="paragraph" w:styleId="CommentText">
    <w:name w:val="annotation text"/>
    <w:basedOn w:val="Normal"/>
    <w:link w:val="CommentTextChar"/>
    <w:uiPriority w:val="99"/>
    <w:semiHidden/>
    <w:unhideWhenUsed/>
    <w:rsid w:val="00AD0164"/>
  </w:style>
  <w:style w:type="character" w:customStyle="1" w:styleId="CommentTextChar">
    <w:name w:val="Comment Text Char"/>
    <w:basedOn w:val="DefaultParagraphFont"/>
    <w:link w:val="CommentText"/>
    <w:uiPriority w:val="99"/>
    <w:semiHidden/>
    <w:rsid w:val="00AD0164"/>
    <w:rPr>
      <w:rFonts w:ascii="Arial" w:hAnsi="Arial"/>
    </w:rPr>
  </w:style>
  <w:style w:type="paragraph" w:styleId="CommentSubject">
    <w:name w:val="annotation subject"/>
    <w:basedOn w:val="CommentText"/>
    <w:next w:val="CommentText"/>
    <w:link w:val="CommentSubjectChar"/>
    <w:uiPriority w:val="99"/>
    <w:semiHidden/>
    <w:unhideWhenUsed/>
    <w:rsid w:val="00AD0164"/>
    <w:rPr>
      <w:b/>
      <w:bCs/>
    </w:rPr>
  </w:style>
  <w:style w:type="character" w:customStyle="1" w:styleId="CommentSubjectChar">
    <w:name w:val="Comment Subject Char"/>
    <w:basedOn w:val="CommentTextChar"/>
    <w:link w:val="CommentSubject"/>
    <w:uiPriority w:val="99"/>
    <w:semiHidden/>
    <w:rsid w:val="00AD0164"/>
    <w:rPr>
      <w:rFonts w:ascii="Arial" w:hAnsi="Arial"/>
      <w:b/>
      <w:bCs/>
    </w:rPr>
  </w:style>
  <w:style w:type="character" w:customStyle="1" w:styleId="Heading2Char">
    <w:name w:val="Heading 2 Char"/>
    <w:basedOn w:val="DefaultParagraphFont"/>
    <w:link w:val="Heading2"/>
    <w:rsid w:val="00461D96"/>
    <w:rPr>
      <w:rFonts w:ascii="Arial" w:hAnsi="Arial" w:cs="Arial"/>
      <w:b/>
      <w:bCs/>
      <w:iCs/>
      <w:kern w:val="2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480025">
      <w:bodyDiv w:val="1"/>
      <w:marLeft w:val="0"/>
      <w:marRight w:val="0"/>
      <w:marTop w:val="0"/>
      <w:marBottom w:val="0"/>
      <w:divBdr>
        <w:top w:val="none" w:sz="0" w:space="0" w:color="auto"/>
        <w:left w:val="none" w:sz="0" w:space="0" w:color="auto"/>
        <w:bottom w:val="none" w:sz="0" w:space="0" w:color="auto"/>
        <w:right w:val="none" w:sz="0" w:space="0" w:color="auto"/>
      </w:divBdr>
      <w:divsChild>
        <w:div w:id="6282427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WinWord\Template\SABSManual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05B26-C71D-4376-B09A-3323AC0C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SABSManualForm</Template>
  <TotalTime>1</TotalTime>
  <Pages>14</Pages>
  <Words>5532</Words>
  <Characters>31536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Organization</vt:lpstr>
    </vt:vector>
  </TitlesOfParts>
  <Company>TCS</Company>
  <LinksUpToDate>false</LinksUpToDate>
  <CharactersWithSpaces>36995</CharactersWithSpaces>
  <SharedDoc>false</SharedDoc>
  <HLinks>
    <vt:vector size="6" baseType="variant">
      <vt:variant>
        <vt:i4>4718601</vt:i4>
      </vt:variant>
      <vt:variant>
        <vt:i4>8</vt:i4>
      </vt:variant>
      <vt:variant>
        <vt:i4>0</vt:i4>
      </vt:variant>
      <vt:variant>
        <vt:i4>5</vt:i4>
      </vt:variant>
      <vt:variant>
        <vt:lpwstr>http://intranet/iso9000/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MMcNerney</dc:creator>
  <cp:lastModifiedBy>Daniel Mersha</cp:lastModifiedBy>
  <cp:revision>2</cp:revision>
  <cp:lastPrinted>2023-03-08T07:57:00Z</cp:lastPrinted>
  <dcterms:created xsi:type="dcterms:W3CDTF">2024-04-03T11:56:00Z</dcterms:created>
  <dcterms:modified xsi:type="dcterms:W3CDTF">2024-04-03T11:56:00Z</dcterms:modified>
</cp:coreProperties>
</file>